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CB18" w14:textId="77777777" w:rsidR="00EF27A4" w:rsidRPr="00895D52" w:rsidRDefault="00EF27A4" w:rsidP="00B9460C">
      <w:pPr>
        <w:pStyle w:val="ListParagraph"/>
        <w:overflowPunct w:val="0"/>
        <w:autoSpaceDE w:val="0"/>
        <w:autoSpaceDN w:val="0"/>
        <w:adjustRightInd w:val="0"/>
        <w:spacing w:after="0" w:line="360" w:lineRule="auto"/>
        <w:ind w:left="0" w:firstLine="794"/>
        <w:jc w:val="both"/>
        <w:textAlignment w:val="baseline"/>
        <w:rPr>
          <w:rFonts w:ascii="Arial Narrow" w:hAnsi="Arial Narrow" w:cs="Arial"/>
          <w:sz w:val="24"/>
          <w:szCs w:val="24"/>
        </w:rPr>
      </w:pPr>
    </w:p>
    <w:p w14:paraId="1A4642AB" w14:textId="77777777" w:rsidR="00EF27A4" w:rsidRPr="00895D52" w:rsidRDefault="00EF27A4" w:rsidP="00EF27A4">
      <w:pPr>
        <w:pStyle w:val="ListParagraph"/>
        <w:overflowPunct w:val="0"/>
        <w:autoSpaceDE w:val="0"/>
        <w:autoSpaceDN w:val="0"/>
        <w:adjustRightInd w:val="0"/>
        <w:spacing w:after="0" w:line="360" w:lineRule="auto"/>
        <w:ind w:left="0" w:firstLine="794"/>
        <w:jc w:val="center"/>
        <w:textAlignment w:val="baseline"/>
        <w:rPr>
          <w:rFonts w:ascii="Arial Narrow" w:hAnsi="Arial Narrow" w:cs="Arial"/>
          <w:b/>
          <w:bCs/>
          <w:sz w:val="24"/>
          <w:szCs w:val="24"/>
          <w:lang w:val="bg-BG"/>
        </w:rPr>
      </w:pPr>
    </w:p>
    <w:p w14:paraId="6D0B0669" w14:textId="147869FF" w:rsidR="00EF27A4" w:rsidRPr="00895D52" w:rsidRDefault="00EF27A4" w:rsidP="00EF27A4">
      <w:pPr>
        <w:pStyle w:val="ListParagraph"/>
        <w:overflowPunct w:val="0"/>
        <w:autoSpaceDE w:val="0"/>
        <w:autoSpaceDN w:val="0"/>
        <w:adjustRightInd w:val="0"/>
        <w:spacing w:after="0" w:line="360" w:lineRule="auto"/>
        <w:ind w:left="0" w:firstLine="794"/>
        <w:jc w:val="center"/>
        <w:textAlignment w:val="baseline"/>
        <w:rPr>
          <w:rFonts w:ascii="Arial Narrow" w:hAnsi="Arial Narrow" w:cs="Arial"/>
          <w:b/>
          <w:bCs/>
          <w:sz w:val="24"/>
          <w:szCs w:val="24"/>
          <w:lang w:val="bg-BG"/>
        </w:rPr>
      </w:pPr>
      <w:r w:rsidRPr="00895D52">
        <w:rPr>
          <w:rFonts w:ascii="Arial Narrow" w:hAnsi="Arial Narrow" w:cs="Arial"/>
          <w:b/>
          <w:bCs/>
          <w:sz w:val="24"/>
          <w:szCs w:val="24"/>
          <w:lang w:val="bg-BG"/>
        </w:rPr>
        <w:t>О Б Я В Л Е Н И Е</w:t>
      </w:r>
    </w:p>
    <w:p w14:paraId="6994548A" w14:textId="55718007" w:rsidR="00B9460C" w:rsidRPr="00895D52" w:rsidRDefault="00EF27A4" w:rsidP="009861CB">
      <w:pPr>
        <w:pStyle w:val="ListParagraph"/>
        <w:overflowPunct w:val="0"/>
        <w:autoSpaceDE w:val="0"/>
        <w:autoSpaceDN w:val="0"/>
        <w:adjustRightInd w:val="0"/>
        <w:spacing w:after="0"/>
        <w:ind w:left="0" w:firstLine="794"/>
        <w:jc w:val="both"/>
        <w:textAlignment w:val="baseline"/>
        <w:rPr>
          <w:rFonts w:ascii="Arial Narrow" w:eastAsia="Times New Roman" w:hAnsi="Arial Narrow" w:cs="Arial"/>
          <w:b/>
          <w:sz w:val="24"/>
          <w:szCs w:val="24"/>
        </w:rPr>
      </w:pPr>
      <w:r w:rsidRPr="00895D52">
        <w:rPr>
          <w:rFonts w:ascii="Arial Narrow" w:hAnsi="Arial Narrow" w:cs="Arial"/>
          <w:sz w:val="24"/>
          <w:szCs w:val="24"/>
          <w:lang w:val="bg-BG"/>
        </w:rPr>
        <w:t xml:space="preserve">„Информационно обслужване“ АД на основание чл. 29 от Правилника за прилагане на Закона за публичните предприятия и по реда на Правилника за провеждане на търг и конкурс и за сключване на договори за наем с работници и служители на „Информационно обслужване“ АД, обявява търг с </w:t>
      </w:r>
      <w:r w:rsidR="00E70C75" w:rsidRPr="00895D52">
        <w:rPr>
          <w:rFonts w:ascii="Arial Narrow" w:hAnsi="Arial Narrow" w:cs="Arial"/>
          <w:sz w:val="24"/>
          <w:szCs w:val="24"/>
          <w:lang w:val="bg-BG"/>
        </w:rPr>
        <w:t xml:space="preserve">тайно </w:t>
      </w:r>
      <w:r w:rsidRPr="00895D52">
        <w:rPr>
          <w:rFonts w:ascii="Arial Narrow" w:hAnsi="Arial Narrow" w:cs="Arial"/>
          <w:sz w:val="24"/>
          <w:szCs w:val="24"/>
          <w:lang w:val="bg-BG"/>
        </w:rPr>
        <w:t xml:space="preserve">наддаване за отдаване под наем на обект </w:t>
      </w:r>
      <w:r w:rsidR="008C2C15" w:rsidRPr="00895D52">
        <w:rPr>
          <w:rFonts w:ascii="Arial Narrow" w:hAnsi="Arial Narrow" w:cs="Arial"/>
          <w:sz w:val="24"/>
          <w:szCs w:val="24"/>
          <w:lang w:val="bg-BG"/>
        </w:rPr>
        <w:t xml:space="preserve">– част от </w:t>
      </w:r>
      <w:r w:rsidRPr="00895D52">
        <w:rPr>
          <w:rFonts w:ascii="Arial Narrow" w:hAnsi="Arial Narrow" w:cs="Arial"/>
          <w:sz w:val="24"/>
          <w:szCs w:val="24"/>
          <w:lang w:val="bg-BG"/>
        </w:rPr>
        <w:t>недвижим имот, собственост на дружеството, при следните условия:</w:t>
      </w:r>
      <w:r w:rsidR="00FA5C54" w:rsidRPr="00895D52">
        <w:rPr>
          <w:rFonts w:ascii="Arial Narrow" w:eastAsia="Times New Roman" w:hAnsi="Arial Narrow" w:cs="Arial"/>
          <w:b/>
          <w:sz w:val="24"/>
          <w:szCs w:val="24"/>
        </w:rPr>
        <w:t xml:space="preserve"> </w:t>
      </w:r>
    </w:p>
    <w:p w14:paraId="27EBEF73" w14:textId="77777777" w:rsidR="009861CB" w:rsidRPr="00895D52" w:rsidRDefault="009861CB" w:rsidP="009861CB">
      <w:pPr>
        <w:pStyle w:val="ListParagraph"/>
        <w:overflowPunct w:val="0"/>
        <w:autoSpaceDE w:val="0"/>
        <w:autoSpaceDN w:val="0"/>
        <w:adjustRightInd w:val="0"/>
        <w:spacing w:after="0"/>
        <w:ind w:left="0" w:firstLine="794"/>
        <w:jc w:val="both"/>
        <w:textAlignment w:val="baseline"/>
        <w:rPr>
          <w:rFonts w:ascii="Arial Narrow" w:eastAsia="Times New Roman" w:hAnsi="Arial Narrow" w:cs="Arial"/>
          <w:bCs/>
          <w:sz w:val="24"/>
          <w:szCs w:val="24"/>
        </w:rPr>
      </w:pPr>
    </w:p>
    <w:p w14:paraId="31320BE8" w14:textId="2C7F030D" w:rsidR="005A7A60" w:rsidRPr="00895D52" w:rsidRDefault="00D67D00" w:rsidP="007839EB">
      <w:pPr>
        <w:overflowPunct w:val="0"/>
        <w:autoSpaceDE w:val="0"/>
        <w:autoSpaceDN w:val="0"/>
        <w:adjustRightInd w:val="0"/>
        <w:spacing w:after="0"/>
        <w:ind w:firstLine="708"/>
        <w:jc w:val="both"/>
        <w:textAlignment w:val="baseline"/>
        <w:rPr>
          <w:rFonts w:ascii="Arial Narrow" w:hAnsi="Arial Narrow"/>
          <w:bCs/>
          <w:sz w:val="24"/>
          <w:szCs w:val="24"/>
          <w:lang w:val="bg-BG"/>
        </w:rPr>
      </w:pPr>
      <w:r w:rsidRPr="00895D52">
        <w:rPr>
          <w:rFonts w:ascii="Arial Narrow" w:hAnsi="Arial Narrow" w:cs="Tahoma"/>
          <w:sz w:val="24"/>
          <w:szCs w:val="24"/>
          <w:lang w:val="bg-BG"/>
        </w:rPr>
        <w:t xml:space="preserve">Описание: </w:t>
      </w:r>
      <w:r w:rsidR="00C5132E" w:rsidRPr="00895D52">
        <w:rPr>
          <w:rFonts w:ascii="Arial Narrow" w:eastAsia="Times New Roman" w:hAnsi="Arial Narrow" w:cs="Arial"/>
          <w:sz w:val="24"/>
          <w:szCs w:val="24"/>
          <w:lang w:val="bg-BG"/>
        </w:rPr>
        <w:t>обект в недвижим имот, собственост на „Информационно обслужване“ АД, представляващ</w:t>
      </w:r>
      <w:r w:rsidR="00C17D32" w:rsidRPr="00895D52">
        <w:rPr>
          <w:rFonts w:ascii="Arial Narrow" w:hAnsi="Arial Narrow" w:cs="Arial"/>
          <w:bCs/>
          <w:color w:val="000000" w:themeColor="text1"/>
          <w:sz w:val="24"/>
          <w:szCs w:val="24"/>
        </w:rPr>
        <w:t xml:space="preserve"> </w:t>
      </w:r>
      <w:bookmarkStart w:id="0" w:name="_Hlk231802180"/>
      <w:r w:rsidR="00A23D08">
        <w:rPr>
          <w:rFonts w:ascii="Arial Narrow" w:hAnsi="Arial Narrow"/>
          <w:b/>
          <w:bCs/>
          <w:sz w:val="24"/>
          <w:szCs w:val="24"/>
        </w:rPr>
        <w:t>Офис</w:t>
      </w:r>
      <w:r w:rsidR="00A23D08" w:rsidRPr="000F49AD">
        <w:rPr>
          <w:rFonts w:ascii="Arial Narrow" w:hAnsi="Arial Narrow"/>
          <w:b/>
          <w:bCs/>
          <w:sz w:val="24"/>
          <w:szCs w:val="24"/>
        </w:rPr>
        <w:t xml:space="preserve"> № </w:t>
      </w:r>
      <w:r w:rsidR="00A23D08">
        <w:rPr>
          <w:rFonts w:ascii="Arial Narrow" w:hAnsi="Arial Narrow"/>
          <w:b/>
          <w:bCs/>
          <w:sz w:val="24"/>
          <w:szCs w:val="24"/>
        </w:rPr>
        <w:t>2</w:t>
      </w:r>
      <w:r w:rsidR="00A23D08" w:rsidRPr="000F49AD">
        <w:rPr>
          <w:rFonts w:ascii="Arial Narrow" w:hAnsi="Arial Narrow"/>
          <w:b/>
          <w:sz w:val="24"/>
          <w:szCs w:val="24"/>
        </w:rPr>
        <w:t xml:space="preserve"> </w:t>
      </w:r>
      <w:r w:rsidR="00A23D08" w:rsidRPr="000F49AD">
        <w:rPr>
          <w:rFonts w:ascii="Arial Narrow" w:hAnsi="Arial Narrow"/>
          <w:sz w:val="24"/>
          <w:szCs w:val="24"/>
        </w:rPr>
        <w:t xml:space="preserve">с площ </w:t>
      </w:r>
      <w:r w:rsidR="00A23D08">
        <w:rPr>
          <w:rFonts w:ascii="Arial Narrow" w:hAnsi="Arial Narrow"/>
          <w:sz w:val="24"/>
          <w:szCs w:val="24"/>
        </w:rPr>
        <w:t>20</w:t>
      </w:r>
      <w:r w:rsidR="00A23D08" w:rsidRPr="000F49AD">
        <w:rPr>
          <w:rFonts w:ascii="Arial Narrow" w:hAnsi="Arial Narrow"/>
          <w:sz w:val="24"/>
          <w:szCs w:val="24"/>
        </w:rPr>
        <w:t>,</w:t>
      </w:r>
      <w:r w:rsidR="00A23D08">
        <w:rPr>
          <w:rFonts w:ascii="Arial Narrow" w:hAnsi="Arial Narrow"/>
          <w:sz w:val="24"/>
          <w:szCs w:val="24"/>
        </w:rPr>
        <w:t xml:space="preserve">57 </w:t>
      </w:r>
      <w:r w:rsidR="00A23D08" w:rsidRPr="000F49AD">
        <w:rPr>
          <w:rFonts w:ascii="Arial Narrow" w:hAnsi="Arial Narrow"/>
          <w:sz w:val="24"/>
          <w:szCs w:val="24"/>
        </w:rPr>
        <w:t>кв. м,</w:t>
      </w:r>
      <w:r w:rsidR="00A23D08" w:rsidRPr="000F49AD">
        <w:rPr>
          <w:rFonts w:ascii="Arial Narrow" w:hAnsi="Arial Narrow"/>
          <w:b/>
          <w:sz w:val="24"/>
          <w:szCs w:val="24"/>
        </w:rPr>
        <w:t xml:space="preserve"> </w:t>
      </w:r>
      <w:r w:rsidR="00A23D08" w:rsidRPr="00222FDC">
        <w:rPr>
          <w:rFonts w:ascii="Arial Narrow" w:hAnsi="Arial Narrow"/>
          <w:bCs/>
          <w:sz w:val="24"/>
          <w:szCs w:val="24"/>
        </w:rPr>
        <w:t>в сграда</w:t>
      </w:r>
      <w:r w:rsidR="00A23D08">
        <w:rPr>
          <w:rFonts w:ascii="Arial Narrow" w:hAnsi="Arial Narrow"/>
          <w:b/>
          <w:sz w:val="24"/>
          <w:szCs w:val="24"/>
        </w:rPr>
        <w:t xml:space="preserve"> </w:t>
      </w:r>
      <w:r w:rsidR="00A23D08" w:rsidRPr="000F49AD">
        <w:rPr>
          <w:rFonts w:ascii="Arial Narrow" w:hAnsi="Arial Narrow"/>
          <w:sz w:val="24"/>
          <w:szCs w:val="24"/>
        </w:rPr>
        <w:t xml:space="preserve">с </w:t>
      </w:r>
      <w:r w:rsidR="00A23D08">
        <w:rPr>
          <w:rFonts w:ascii="Arial Narrow" w:hAnsi="Arial Narrow"/>
          <w:sz w:val="24"/>
          <w:szCs w:val="24"/>
        </w:rPr>
        <w:t xml:space="preserve">КИ </w:t>
      </w:r>
      <w:r w:rsidR="00A23D08" w:rsidRPr="000F49AD">
        <w:rPr>
          <w:rFonts w:ascii="Arial Narrow" w:hAnsi="Arial Narrow"/>
          <w:sz w:val="24"/>
          <w:szCs w:val="24"/>
        </w:rPr>
        <w:t>№ 63427.2.1438.1</w:t>
      </w:r>
      <w:r w:rsidR="00A23D08" w:rsidRPr="00955C40">
        <w:rPr>
          <w:rFonts w:ascii="Arial Narrow" w:hAnsi="Arial Narrow"/>
          <w:sz w:val="24"/>
          <w:szCs w:val="24"/>
        </w:rPr>
        <w:t xml:space="preserve"> </w:t>
      </w:r>
      <w:r w:rsidR="00A23D08" w:rsidRPr="000F49AD">
        <w:rPr>
          <w:rFonts w:ascii="Arial Narrow" w:hAnsi="Arial Narrow"/>
          <w:sz w:val="24"/>
          <w:szCs w:val="24"/>
        </w:rPr>
        <w:t xml:space="preserve">по </w:t>
      </w:r>
      <w:r w:rsidR="00A23D08" w:rsidRPr="0084137A">
        <w:rPr>
          <w:rFonts w:ascii="Arial Narrow" w:eastAsia="Times New Roman" w:hAnsi="Arial Narrow" w:cs="Arial"/>
          <w:sz w:val="24"/>
          <w:szCs w:val="24"/>
        </w:rPr>
        <w:t>КККР</w:t>
      </w:r>
      <w:r w:rsidR="00A23D08" w:rsidRPr="000F49AD">
        <w:rPr>
          <w:rFonts w:ascii="Arial Narrow" w:hAnsi="Arial Narrow"/>
          <w:sz w:val="24"/>
          <w:szCs w:val="24"/>
        </w:rPr>
        <w:t xml:space="preserve"> на гр. </w:t>
      </w:r>
      <w:r w:rsidR="00A23D08" w:rsidRPr="00955C40">
        <w:rPr>
          <w:rFonts w:ascii="Arial Narrow" w:hAnsi="Arial Narrow"/>
          <w:sz w:val="24"/>
          <w:szCs w:val="24"/>
        </w:rPr>
        <w:t>Русе</w:t>
      </w:r>
      <w:r w:rsidR="00A23D08" w:rsidRPr="000F49AD">
        <w:rPr>
          <w:rFonts w:ascii="Arial Narrow" w:hAnsi="Arial Narrow"/>
          <w:sz w:val="24"/>
          <w:szCs w:val="24"/>
        </w:rPr>
        <w:t xml:space="preserve">, находящ се на адрес: гр. </w:t>
      </w:r>
      <w:r w:rsidR="00A23D08" w:rsidRPr="00955C40">
        <w:rPr>
          <w:rFonts w:ascii="Arial Narrow" w:hAnsi="Arial Narrow"/>
          <w:sz w:val="24"/>
          <w:szCs w:val="24"/>
        </w:rPr>
        <w:t>Русе</w:t>
      </w:r>
      <w:r w:rsidR="00A23D08" w:rsidRPr="000F49AD">
        <w:rPr>
          <w:rFonts w:ascii="Arial Narrow" w:hAnsi="Arial Narrow"/>
          <w:sz w:val="24"/>
          <w:szCs w:val="24"/>
        </w:rPr>
        <w:t>, ул. „</w:t>
      </w:r>
      <w:r w:rsidR="00A23D08" w:rsidRPr="00955C40">
        <w:rPr>
          <w:rFonts w:ascii="Arial Narrow" w:hAnsi="Arial Narrow"/>
          <w:sz w:val="24"/>
          <w:szCs w:val="24"/>
        </w:rPr>
        <w:t>Църковна независимост</w:t>
      </w:r>
      <w:r w:rsidR="00A23D08" w:rsidRPr="000F49AD">
        <w:rPr>
          <w:rFonts w:ascii="Arial Narrow" w:hAnsi="Arial Narrow"/>
          <w:sz w:val="24"/>
          <w:szCs w:val="24"/>
        </w:rPr>
        <w:t xml:space="preserve">” № </w:t>
      </w:r>
      <w:r w:rsidR="00A23D08" w:rsidRPr="00955C40">
        <w:rPr>
          <w:rFonts w:ascii="Arial Narrow" w:hAnsi="Arial Narrow"/>
          <w:sz w:val="24"/>
          <w:szCs w:val="24"/>
        </w:rPr>
        <w:t>16</w:t>
      </w:r>
      <w:r w:rsidR="00A23D08" w:rsidRPr="000F49AD">
        <w:rPr>
          <w:rFonts w:ascii="Arial Narrow" w:hAnsi="Arial Narrow"/>
          <w:sz w:val="24"/>
          <w:szCs w:val="24"/>
        </w:rPr>
        <w:t>,</w:t>
      </w:r>
      <w:r w:rsidR="00A23D08" w:rsidRPr="006B08F8">
        <w:rPr>
          <w:rFonts w:ascii="Arial Narrow" w:hAnsi="Arial Narrow"/>
          <w:sz w:val="24"/>
          <w:szCs w:val="24"/>
        </w:rPr>
        <w:t xml:space="preserve"> </w:t>
      </w:r>
      <w:r w:rsidR="00A23D08">
        <w:rPr>
          <w:rFonts w:ascii="Arial Narrow" w:hAnsi="Arial Narrow"/>
          <w:sz w:val="24"/>
          <w:szCs w:val="24"/>
        </w:rPr>
        <w:t>високо тяло,</w:t>
      </w:r>
      <w:r w:rsidR="00A23D08" w:rsidRPr="00955C40">
        <w:rPr>
          <w:rFonts w:ascii="Arial Narrow" w:hAnsi="Arial Narrow"/>
          <w:sz w:val="24"/>
          <w:szCs w:val="24"/>
        </w:rPr>
        <w:t xml:space="preserve"> ет. 2</w:t>
      </w:r>
      <w:r w:rsidR="00A23D08">
        <w:rPr>
          <w:rFonts w:ascii="Arial Narrow" w:hAnsi="Arial Narrow"/>
          <w:sz w:val="24"/>
          <w:szCs w:val="24"/>
        </w:rPr>
        <w:t xml:space="preserve">, </w:t>
      </w:r>
      <w:r w:rsidR="00A23D08" w:rsidRPr="000F49AD">
        <w:rPr>
          <w:rFonts w:ascii="Arial Narrow" w:hAnsi="Arial Narrow"/>
          <w:sz w:val="24"/>
          <w:szCs w:val="24"/>
        </w:rPr>
        <w:t xml:space="preserve">с предназначение: </w:t>
      </w:r>
      <w:r w:rsidR="00A23D08" w:rsidRPr="00955C40">
        <w:rPr>
          <w:rFonts w:ascii="Arial Narrow" w:hAnsi="Arial Narrow"/>
          <w:sz w:val="24"/>
          <w:szCs w:val="24"/>
        </w:rPr>
        <w:t>офис</w:t>
      </w:r>
      <w:bookmarkEnd w:id="0"/>
      <w:r w:rsidR="007839EB" w:rsidRPr="00895D52">
        <w:rPr>
          <w:rFonts w:ascii="Arial Narrow" w:hAnsi="Arial Narrow"/>
          <w:bCs/>
          <w:sz w:val="24"/>
          <w:szCs w:val="24"/>
          <w:lang w:val="bg-BG"/>
        </w:rPr>
        <w:t>.</w:t>
      </w:r>
    </w:p>
    <w:p w14:paraId="7C1E9031" w14:textId="77777777" w:rsidR="009E0A3A" w:rsidRPr="00895D52" w:rsidRDefault="009E0A3A" w:rsidP="000D3BE2">
      <w:pPr>
        <w:pStyle w:val="ListParagraph"/>
        <w:spacing w:after="0"/>
        <w:ind w:left="0" w:firstLine="567"/>
        <w:jc w:val="both"/>
        <w:rPr>
          <w:rFonts w:ascii="Arial Narrow" w:eastAsia="Times New Roman" w:hAnsi="Arial Narrow" w:cs="Arial"/>
          <w:bCs/>
          <w:sz w:val="24"/>
          <w:szCs w:val="24"/>
          <w:lang w:eastAsia="bg-BG"/>
        </w:rPr>
      </w:pPr>
    </w:p>
    <w:p w14:paraId="008F1403" w14:textId="4F6F79BC"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 xml:space="preserve">Начална </w:t>
      </w:r>
      <w:r w:rsidR="00C148CF" w:rsidRPr="00895D52">
        <w:rPr>
          <w:rFonts w:ascii="Arial Narrow" w:hAnsi="Arial Narrow" w:cs="Arial"/>
          <w:bCs/>
          <w:sz w:val="24"/>
          <w:szCs w:val="24"/>
          <w:lang w:val="bg-BG"/>
        </w:rPr>
        <w:t xml:space="preserve">тръжна </w:t>
      </w:r>
      <w:r w:rsidRPr="00895D52">
        <w:rPr>
          <w:rFonts w:ascii="Arial Narrow" w:hAnsi="Arial Narrow" w:cs="Arial"/>
          <w:bCs/>
          <w:sz w:val="24"/>
          <w:szCs w:val="24"/>
        </w:rPr>
        <w:t xml:space="preserve">месечна наемна цена на отдавания под наем </w:t>
      </w:r>
      <w:r w:rsidR="00C148CF" w:rsidRPr="00895D52">
        <w:rPr>
          <w:rFonts w:ascii="Arial Narrow" w:hAnsi="Arial Narrow" w:cs="Arial"/>
          <w:bCs/>
          <w:sz w:val="24"/>
          <w:szCs w:val="24"/>
          <w:lang w:val="bg-BG"/>
        </w:rPr>
        <w:t xml:space="preserve">обект </w:t>
      </w:r>
      <w:r w:rsidRPr="00895D52">
        <w:rPr>
          <w:rFonts w:ascii="Arial Narrow" w:hAnsi="Arial Narrow" w:cs="Arial"/>
          <w:bCs/>
          <w:sz w:val="24"/>
          <w:szCs w:val="24"/>
        </w:rPr>
        <w:t>в размер на</w:t>
      </w:r>
      <w:r w:rsidR="00C148CF" w:rsidRPr="00895D52">
        <w:rPr>
          <w:rFonts w:ascii="Arial Narrow" w:hAnsi="Arial Narrow" w:cs="Arial"/>
          <w:bCs/>
          <w:sz w:val="24"/>
          <w:szCs w:val="24"/>
          <w:lang w:val="bg-BG"/>
        </w:rPr>
        <w:t xml:space="preserve"> </w:t>
      </w:r>
      <w:r w:rsidR="00A23D08" w:rsidRPr="00B81685">
        <w:rPr>
          <w:rFonts w:ascii="Arial Narrow" w:hAnsi="Arial Narrow" w:cs="Arial"/>
          <w:sz w:val="24"/>
          <w:szCs w:val="24"/>
        </w:rPr>
        <w:t>125,48 евро</w:t>
      </w:r>
      <w:r w:rsidR="00A23D08" w:rsidRPr="00B81685">
        <w:rPr>
          <w:rFonts w:ascii="Arial Narrow" w:hAnsi="Arial Narrow" w:cs="Arial"/>
          <w:bCs/>
          <w:sz w:val="24"/>
          <w:szCs w:val="24"/>
        </w:rPr>
        <w:t xml:space="preserve"> </w:t>
      </w:r>
      <w:r w:rsidR="00A23D08" w:rsidRPr="00B81685">
        <w:rPr>
          <w:rStyle w:val="FontStyle33"/>
          <w:rFonts w:ascii="Arial Narrow" w:hAnsi="Arial Narrow"/>
          <w:sz w:val="24"/>
          <w:szCs w:val="24"/>
        </w:rPr>
        <w:t xml:space="preserve">(сто двадесет и пет евро и четиридесет и осем цента) </w:t>
      </w:r>
      <w:r w:rsidRPr="00895D52">
        <w:rPr>
          <w:rFonts w:ascii="Arial Narrow" w:hAnsi="Arial Narrow" w:cs="Arial"/>
          <w:bCs/>
          <w:sz w:val="24"/>
          <w:szCs w:val="24"/>
        </w:rPr>
        <w:t>без ДДС;</w:t>
      </w:r>
    </w:p>
    <w:p w14:paraId="1D925F31" w14:textId="13614AE6"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Стъпка на наддаване на отдаваните под наем обект:</w:t>
      </w:r>
      <w:r w:rsidR="00C148CF" w:rsidRPr="00895D52">
        <w:rPr>
          <w:rFonts w:ascii="Arial Narrow" w:hAnsi="Arial Narrow" w:cs="Arial"/>
          <w:bCs/>
          <w:sz w:val="24"/>
          <w:szCs w:val="24"/>
          <w:lang w:val="bg-BG"/>
        </w:rPr>
        <w:t xml:space="preserve"> </w:t>
      </w:r>
      <w:r w:rsidRPr="00895D52">
        <w:rPr>
          <w:rFonts w:ascii="Arial Narrow" w:hAnsi="Arial Narrow" w:cs="Arial"/>
          <w:bCs/>
          <w:sz w:val="24"/>
          <w:szCs w:val="24"/>
        </w:rPr>
        <w:t xml:space="preserve">в размер на </w:t>
      </w:r>
      <w:r w:rsidR="00A23D08">
        <w:rPr>
          <w:rFonts w:ascii="Arial Narrow" w:hAnsi="Arial Narrow" w:cs="Arial"/>
          <w:bCs/>
          <w:sz w:val="24"/>
          <w:szCs w:val="24"/>
        </w:rPr>
        <w:t>12.</w:t>
      </w:r>
      <w:r w:rsidRPr="00895D52">
        <w:rPr>
          <w:rFonts w:ascii="Arial Narrow" w:hAnsi="Arial Narrow" w:cs="Arial"/>
          <w:bCs/>
          <w:sz w:val="24"/>
          <w:szCs w:val="24"/>
        </w:rPr>
        <w:t xml:space="preserve">00 </w:t>
      </w:r>
      <w:r w:rsidR="00383BC6">
        <w:rPr>
          <w:rFonts w:ascii="Arial Narrow" w:hAnsi="Arial Narrow" w:cs="Arial"/>
          <w:bCs/>
          <w:sz w:val="24"/>
          <w:szCs w:val="24"/>
          <w:lang w:val="bg-BG"/>
        </w:rPr>
        <w:t xml:space="preserve">евро </w:t>
      </w:r>
      <w:r w:rsidR="00A102B1" w:rsidRPr="00895D52">
        <w:rPr>
          <w:rFonts w:ascii="Arial Narrow" w:hAnsi="Arial Narrow" w:cs="Arial"/>
          <w:bCs/>
          <w:sz w:val="24"/>
          <w:szCs w:val="24"/>
          <w:lang w:val="bg-BG"/>
        </w:rPr>
        <w:t>(</w:t>
      </w:r>
      <w:r w:rsidR="00A23D08">
        <w:rPr>
          <w:rFonts w:ascii="Arial Narrow" w:hAnsi="Arial Narrow" w:cs="Arial"/>
          <w:bCs/>
          <w:sz w:val="24"/>
          <w:szCs w:val="24"/>
          <w:lang w:val="bg-BG"/>
        </w:rPr>
        <w:t xml:space="preserve">дванадесет </w:t>
      </w:r>
      <w:r w:rsidR="00383BC6">
        <w:rPr>
          <w:rFonts w:ascii="Arial Narrow" w:hAnsi="Arial Narrow" w:cs="Arial"/>
          <w:bCs/>
          <w:sz w:val="24"/>
          <w:szCs w:val="24"/>
          <w:lang w:val="bg-BG"/>
        </w:rPr>
        <w:t>евро</w:t>
      </w:r>
      <w:r w:rsidR="00A102B1" w:rsidRPr="00895D52">
        <w:rPr>
          <w:rFonts w:ascii="Arial Narrow" w:hAnsi="Arial Narrow" w:cs="Arial"/>
          <w:bCs/>
          <w:sz w:val="24"/>
          <w:szCs w:val="24"/>
          <w:lang w:val="bg-BG"/>
        </w:rPr>
        <w:t>)</w:t>
      </w:r>
      <w:r w:rsidR="001058E0" w:rsidRPr="00895D52">
        <w:rPr>
          <w:rFonts w:ascii="Arial Narrow" w:hAnsi="Arial Narrow" w:cs="Arial"/>
          <w:bCs/>
          <w:sz w:val="24"/>
          <w:szCs w:val="24"/>
          <w:lang w:val="bg-BG"/>
        </w:rPr>
        <w:t>;</w:t>
      </w:r>
    </w:p>
    <w:p w14:paraId="3FBEF730" w14:textId="77777777"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Вид на т</w:t>
      </w:r>
      <w:r w:rsidR="00C148CF" w:rsidRPr="00895D52">
        <w:rPr>
          <w:rFonts w:ascii="Arial Narrow" w:hAnsi="Arial Narrow" w:cs="Arial"/>
          <w:bCs/>
          <w:sz w:val="24"/>
          <w:szCs w:val="24"/>
          <w:lang w:val="bg-BG"/>
        </w:rPr>
        <w:t>ръжната процедура: търг с</w:t>
      </w:r>
      <w:r w:rsidRPr="00895D52">
        <w:rPr>
          <w:rFonts w:ascii="Arial Narrow" w:hAnsi="Arial Narrow" w:cs="Arial"/>
          <w:bCs/>
          <w:sz w:val="24"/>
          <w:szCs w:val="24"/>
        </w:rPr>
        <w:t xml:space="preserve"> </w:t>
      </w:r>
      <w:r w:rsidR="00E70C75" w:rsidRPr="00895D52">
        <w:rPr>
          <w:rFonts w:ascii="Arial Narrow" w:hAnsi="Arial Narrow" w:cs="Arial"/>
          <w:bCs/>
          <w:sz w:val="24"/>
          <w:szCs w:val="24"/>
          <w:lang w:val="bg-BG"/>
        </w:rPr>
        <w:t xml:space="preserve">тайно </w:t>
      </w:r>
      <w:r w:rsidRPr="00895D52">
        <w:rPr>
          <w:rFonts w:ascii="Arial Narrow" w:hAnsi="Arial Narrow" w:cs="Arial"/>
          <w:bCs/>
          <w:sz w:val="24"/>
          <w:szCs w:val="24"/>
        </w:rPr>
        <w:t>наддаване</w:t>
      </w:r>
      <w:r w:rsidR="0048726E" w:rsidRPr="00895D52">
        <w:rPr>
          <w:rFonts w:ascii="Arial Narrow" w:hAnsi="Arial Narrow" w:cs="Arial"/>
          <w:bCs/>
          <w:sz w:val="24"/>
          <w:szCs w:val="24"/>
          <w:lang w:val="bg-BG"/>
        </w:rPr>
        <w:t>, при закрито заседание на комисията</w:t>
      </w:r>
      <w:r w:rsidR="001058E0" w:rsidRPr="00895D52">
        <w:rPr>
          <w:rFonts w:ascii="Arial Narrow" w:hAnsi="Arial Narrow" w:cs="Arial"/>
          <w:bCs/>
          <w:sz w:val="24"/>
          <w:szCs w:val="24"/>
          <w:lang w:val="bg-BG"/>
        </w:rPr>
        <w:t>;</w:t>
      </w:r>
    </w:p>
    <w:p w14:paraId="20B3F905" w14:textId="77777777"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Начин на плащане - наемната цена се плаща по банков път до 10-то число на месеца, за който се дължи</w:t>
      </w:r>
      <w:r w:rsidR="003637C6" w:rsidRPr="00895D52">
        <w:rPr>
          <w:rFonts w:ascii="Arial Narrow" w:hAnsi="Arial Narrow" w:cs="Arial"/>
          <w:bCs/>
          <w:sz w:val="24"/>
          <w:szCs w:val="24"/>
          <w:lang w:val="bg-BG"/>
        </w:rPr>
        <w:t>;</w:t>
      </w:r>
    </w:p>
    <w:p w14:paraId="607C3CC3" w14:textId="77777777"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Срок на наемното правоотношение 3 (три) години;</w:t>
      </w:r>
    </w:p>
    <w:p w14:paraId="48DB1F23" w14:textId="072990E3" w:rsidR="000D3BE2" w:rsidRPr="00895D52" w:rsidRDefault="00C148CF"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lang w:val="bg-BG"/>
        </w:rPr>
        <w:t xml:space="preserve">Дата, час и място на провеждане на търга: </w:t>
      </w:r>
      <w:r w:rsidR="00AB7A73" w:rsidRPr="00895D52">
        <w:rPr>
          <w:rFonts w:ascii="Arial Narrow" w:hAnsi="Arial Narrow" w:cs="Arial"/>
          <w:sz w:val="24"/>
          <w:szCs w:val="24"/>
          <w:lang w:val="bg-BG"/>
        </w:rPr>
        <w:t xml:space="preserve">Търгът ще се проведе на </w:t>
      </w:r>
      <w:r w:rsidR="00A23D08">
        <w:rPr>
          <w:rFonts w:ascii="Arial Narrow" w:hAnsi="Arial Narrow" w:cs="Arial"/>
          <w:b/>
          <w:bCs/>
          <w:sz w:val="24"/>
          <w:szCs w:val="24"/>
          <w:lang w:val="bg-BG"/>
        </w:rPr>
        <w:t>28</w:t>
      </w:r>
      <w:r w:rsidR="00AB7A73" w:rsidRPr="00895D52">
        <w:rPr>
          <w:rFonts w:ascii="Arial Narrow" w:hAnsi="Arial Narrow" w:cs="Arial"/>
          <w:b/>
          <w:bCs/>
          <w:sz w:val="24"/>
          <w:szCs w:val="24"/>
          <w:lang w:val="bg-BG"/>
        </w:rPr>
        <w:t>.</w:t>
      </w:r>
      <w:r w:rsidR="00AE5752" w:rsidRPr="00895D52">
        <w:rPr>
          <w:rFonts w:ascii="Arial Narrow" w:hAnsi="Arial Narrow" w:cs="Arial"/>
          <w:b/>
          <w:bCs/>
          <w:sz w:val="24"/>
          <w:szCs w:val="24"/>
          <w:lang w:val="bg-BG"/>
        </w:rPr>
        <w:t>0</w:t>
      </w:r>
      <w:r w:rsidR="00D307CC">
        <w:rPr>
          <w:rFonts w:ascii="Arial Narrow" w:hAnsi="Arial Narrow" w:cs="Arial"/>
          <w:b/>
          <w:bCs/>
          <w:sz w:val="24"/>
          <w:szCs w:val="24"/>
          <w:lang w:val="bg-BG"/>
        </w:rPr>
        <w:t>7</w:t>
      </w:r>
      <w:r w:rsidR="00AB7A73" w:rsidRPr="00895D52">
        <w:rPr>
          <w:rFonts w:ascii="Arial Narrow" w:hAnsi="Arial Narrow" w:cs="Arial"/>
          <w:b/>
          <w:bCs/>
          <w:sz w:val="24"/>
          <w:szCs w:val="24"/>
          <w:lang w:val="bg-BG"/>
        </w:rPr>
        <w:t>.202</w:t>
      </w:r>
      <w:r w:rsidR="00D307CC">
        <w:rPr>
          <w:rFonts w:ascii="Arial Narrow" w:hAnsi="Arial Narrow" w:cs="Arial"/>
          <w:b/>
          <w:bCs/>
          <w:sz w:val="24"/>
          <w:szCs w:val="24"/>
          <w:lang w:val="bg-BG"/>
        </w:rPr>
        <w:t>6</w:t>
      </w:r>
      <w:r w:rsidR="00AB7A73" w:rsidRPr="00895D52">
        <w:rPr>
          <w:rFonts w:ascii="Arial Narrow" w:hAnsi="Arial Narrow" w:cs="Arial"/>
          <w:b/>
          <w:bCs/>
          <w:sz w:val="24"/>
          <w:szCs w:val="24"/>
          <w:lang w:val="bg-BG"/>
        </w:rPr>
        <w:t xml:space="preserve"> г. от 1</w:t>
      </w:r>
      <w:r w:rsidR="00A23D08">
        <w:rPr>
          <w:rFonts w:ascii="Arial Narrow" w:hAnsi="Arial Narrow" w:cs="Arial"/>
          <w:b/>
          <w:bCs/>
          <w:sz w:val="24"/>
          <w:szCs w:val="24"/>
          <w:lang w:val="bg-BG"/>
        </w:rPr>
        <w:t>0</w:t>
      </w:r>
      <w:r w:rsidR="00AB7A73" w:rsidRPr="00895D52">
        <w:rPr>
          <w:rFonts w:ascii="Arial Narrow" w:hAnsi="Arial Narrow" w:cs="Arial"/>
          <w:b/>
          <w:bCs/>
          <w:sz w:val="24"/>
          <w:szCs w:val="24"/>
          <w:lang w:val="bg-BG"/>
        </w:rPr>
        <w:t>,</w:t>
      </w:r>
      <w:r w:rsidR="00B47BEA" w:rsidRPr="00895D52">
        <w:rPr>
          <w:rFonts w:ascii="Arial Narrow" w:hAnsi="Arial Narrow" w:cs="Arial"/>
          <w:b/>
          <w:bCs/>
          <w:sz w:val="24"/>
          <w:szCs w:val="24"/>
        </w:rPr>
        <w:t>0</w:t>
      </w:r>
      <w:r w:rsidR="00AB7A73" w:rsidRPr="00895D52">
        <w:rPr>
          <w:rFonts w:ascii="Arial Narrow" w:hAnsi="Arial Narrow" w:cs="Arial"/>
          <w:b/>
          <w:bCs/>
          <w:sz w:val="24"/>
          <w:szCs w:val="24"/>
          <w:lang w:val="bg-BG"/>
        </w:rPr>
        <w:t>0 часа</w:t>
      </w:r>
      <w:r w:rsidR="00AB7A73" w:rsidRPr="00895D52">
        <w:rPr>
          <w:rFonts w:ascii="Arial Narrow" w:hAnsi="Arial Narrow" w:cs="Arial"/>
          <w:sz w:val="24"/>
          <w:szCs w:val="24"/>
          <w:lang w:val="bg-BG"/>
        </w:rPr>
        <w:t xml:space="preserve"> </w:t>
      </w:r>
      <w:bookmarkStart w:id="1" w:name="_Hlk173746849"/>
      <w:r w:rsidR="00AB7A73" w:rsidRPr="00895D52">
        <w:rPr>
          <w:rFonts w:ascii="Arial Narrow" w:hAnsi="Arial Narrow" w:cs="Arial"/>
          <w:sz w:val="24"/>
          <w:szCs w:val="24"/>
          <w:lang w:val="bg-BG"/>
        </w:rPr>
        <w:t xml:space="preserve">в </w:t>
      </w:r>
      <w:r w:rsidR="00AB7A73" w:rsidRPr="00895D52">
        <w:rPr>
          <w:rFonts w:ascii="Arial Narrow" w:hAnsi="Arial Narrow" w:cs="Arial"/>
          <w:bCs/>
          <w:sz w:val="24"/>
          <w:szCs w:val="24"/>
          <w:lang w:val="bg-BG"/>
        </w:rPr>
        <w:t xml:space="preserve">сградата на „Информационно обслужване“ АД - клон </w:t>
      </w:r>
      <w:bookmarkEnd w:id="1"/>
      <w:r w:rsidR="00D307CC" w:rsidRPr="001E3AF6">
        <w:rPr>
          <w:rFonts w:ascii="Arial Narrow" w:hAnsi="Arial Narrow" w:cs="Arial"/>
          <w:bCs/>
          <w:sz w:val="24"/>
          <w:szCs w:val="24"/>
        </w:rPr>
        <w:t xml:space="preserve">Русе, на адрес: гр. Русе, ул. „Църковна </w:t>
      </w:r>
      <w:proofErr w:type="gramStart"/>
      <w:r w:rsidR="00D307CC" w:rsidRPr="001E3AF6">
        <w:rPr>
          <w:rFonts w:ascii="Arial Narrow" w:hAnsi="Arial Narrow" w:cs="Arial"/>
          <w:bCs/>
          <w:sz w:val="24"/>
          <w:szCs w:val="24"/>
        </w:rPr>
        <w:t>независимост“ №</w:t>
      </w:r>
      <w:proofErr w:type="gramEnd"/>
      <w:r w:rsidR="00D307CC" w:rsidRPr="001E3AF6">
        <w:rPr>
          <w:rFonts w:ascii="Arial Narrow" w:hAnsi="Arial Narrow" w:cs="Arial"/>
          <w:bCs/>
          <w:sz w:val="24"/>
          <w:szCs w:val="24"/>
        </w:rPr>
        <w:t xml:space="preserve"> 16, ниско тяло, ет. 2, стая № 15</w:t>
      </w:r>
      <w:r w:rsidR="00AB7A73" w:rsidRPr="00895D52">
        <w:rPr>
          <w:rFonts w:ascii="Arial Narrow" w:hAnsi="Arial Narrow" w:cs="Arial"/>
          <w:sz w:val="24"/>
          <w:szCs w:val="24"/>
          <w:lang w:val="bg-BG"/>
        </w:rPr>
        <w:t xml:space="preserve">, с тайно наддаване при </w:t>
      </w:r>
      <w:r w:rsidR="00AB7A73" w:rsidRPr="00895D52">
        <w:rPr>
          <w:rFonts w:ascii="Arial Narrow" w:hAnsi="Arial Narrow" w:cs="Arial"/>
          <w:i/>
          <w:sz w:val="24"/>
          <w:szCs w:val="24"/>
          <w:lang w:val="bg-BG"/>
        </w:rPr>
        <w:t>закрито</w:t>
      </w:r>
      <w:r w:rsidR="00AB7A73" w:rsidRPr="00895D52">
        <w:rPr>
          <w:rFonts w:ascii="Arial Narrow" w:hAnsi="Arial Narrow" w:cs="Arial"/>
          <w:sz w:val="24"/>
          <w:szCs w:val="24"/>
          <w:lang w:val="bg-BG"/>
        </w:rPr>
        <w:t xml:space="preserve"> заседание на комисията</w:t>
      </w:r>
      <w:r w:rsidR="003637C6" w:rsidRPr="00895D52">
        <w:rPr>
          <w:rFonts w:ascii="Arial Narrow" w:hAnsi="Arial Narrow" w:cs="Arial"/>
          <w:bCs/>
          <w:sz w:val="24"/>
          <w:szCs w:val="24"/>
          <w:lang w:val="bg-BG"/>
        </w:rPr>
        <w:t>;</w:t>
      </w:r>
    </w:p>
    <w:p w14:paraId="2E2082FD" w14:textId="138C36B8"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Тръжн</w:t>
      </w:r>
      <w:r w:rsidR="00C148CF" w:rsidRPr="00895D52">
        <w:rPr>
          <w:rFonts w:ascii="Arial Narrow" w:hAnsi="Arial Narrow" w:cs="Arial"/>
          <w:bCs/>
          <w:sz w:val="24"/>
          <w:szCs w:val="24"/>
          <w:lang w:val="bg-BG"/>
        </w:rPr>
        <w:t xml:space="preserve">а </w:t>
      </w:r>
      <w:r w:rsidRPr="00895D52">
        <w:rPr>
          <w:rFonts w:ascii="Arial Narrow" w:hAnsi="Arial Narrow" w:cs="Arial"/>
          <w:bCs/>
          <w:sz w:val="24"/>
          <w:szCs w:val="24"/>
        </w:rPr>
        <w:t>документаци</w:t>
      </w:r>
      <w:r w:rsidR="00C148CF" w:rsidRPr="00895D52">
        <w:rPr>
          <w:rFonts w:ascii="Arial Narrow" w:hAnsi="Arial Narrow" w:cs="Arial"/>
          <w:bCs/>
          <w:sz w:val="24"/>
          <w:szCs w:val="24"/>
          <w:lang w:val="bg-BG"/>
        </w:rPr>
        <w:t>я</w:t>
      </w:r>
      <w:r w:rsidRPr="00895D52">
        <w:rPr>
          <w:rFonts w:ascii="Arial Narrow" w:hAnsi="Arial Narrow" w:cs="Arial"/>
          <w:bCs/>
          <w:sz w:val="24"/>
          <w:szCs w:val="24"/>
        </w:rPr>
        <w:t xml:space="preserve"> мо</w:t>
      </w:r>
      <w:r w:rsidR="00C148CF" w:rsidRPr="00895D52">
        <w:rPr>
          <w:rFonts w:ascii="Arial Narrow" w:hAnsi="Arial Narrow" w:cs="Arial"/>
          <w:bCs/>
          <w:sz w:val="24"/>
          <w:szCs w:val="24"/>
          <w:lang w:val="bg-BG"/>
        </w:rPr>
        <w:t xml:space="preserve">же </w:t>
      </w:r>
      <w:r w:rsidRPr="00895D52">
        <w:rPr>
          <w:rFonts w:ascii="Arial Narrow" w:hAnsi="Arial Narrow" w:cs="Arial"/>
          <w:bCs/>
          <w:sz w:val="24"/>
          <w:szCs w:val="24"/>
        </w:rPr>
        <w:t>да бъд</w:t>
      </w:r>
      <w:r w:rsidR="00C148CF" w:rsidRPr="00895D52">
        <w:rPr>
          <w:rFonts w:ascii="Arial Narrow" w:hAnsi="Arial Narrow" w:cs="Arial"/>
          <w:bCs/>
          <w:sz w:val="24"/>
          <w:szCs w:val="24"/>
          <w:lang w:val="bg-BG"/>
        </w:rPr>
        <w:t xml:space="preserve">е </w:t>
      </w:r>
      <w:r w:rsidRPr="00895D52">
        <w:rPr>
          <w:rFonts w:ascii="Arial Narrow" w:hAnsi="Arial Narrow" w:cs="Arial"/>
          <w:bCs/>
          <w:sz w:val="24"/>
          <w:szCs w:val="24"/>
        </w:rPr>
        <w:t>получен</w:t>
      </w:r>
      <w:r w:rsidR="00C148CF" w:rsidRPr="00895D52">
        <w:rPr>
          <w:rFonts w:ascii="Arial Narrow" w:hAnsi="Arial Narrow" w:cs="Arial"/>
          <w:bCs/>
          <w:sz w:val="24"/>
          <w:szCs w:val="24"/>
          <w:lang w:val="bg-BG"/>
        </w:rPr>
        <w:t>а</w:t>
      </w:r>
      <w:r w:rsidRPr="00895D52">
        <w:rPr>
          <w:rFonts w:ascii="Arial Narrow" w:hAnsi="Arial Narrow" w:cs="Arial"/>
          <w:bCs/>
          <w:sz w:val="24"/>
          <w:szCs w:val="24"/>
        </w:rPr>
        <w:t xml:space="preserve"> </w:t>
      </w:r>
      <w:r w:rsidR="00D307CC" w:rsidRPr="001E3AF6">
        <w:rPr>
          <w:rFonts w:ascii="Arial Narrow" w:hAnsi="Arial Narrow" w:cs="Arial"/>
          <w:bCs/>
          <w:sz w:val="24"/>
          <w:szCs w:val="24"/>
        </w:rPr>
        <w:t>в работни дни от 10:00 часа до 1</w:t>
      </w:r>
      <w:r w:rsidR="00A23D08">
        <w:rPr>
          <w:rFonts w:ascii="Arial Narrow" w:hAnsi="Arial Narrow" w:cs="Arial"/>
          <w:bCs/>
          <w:sz w:val="24"/>
          <w:szCs w:val="24"/>
          <w:lang w:val="bg-BG"/>
        </w:rPr>
        <w:t>6</w:t>
      </w:r>
      <w:r w:rsidR="00D307CC" w:rsidRPr="001E3AF6">
        <w:rPr>
          <w:rFonts w:ascii="Arial Narrow" w:hAnsi="Arial Narrow" w:cs="Arial"/>
          <w:bCs/>
          <w:sz w:val="24"/>
          <w:szCs w:val="24"/>
        </w:rPr>
        <w:t xml:space="preserve">:00 часа, до </w:t>
      </w:r>
      <w:r w:rsidR="00A23D08">
        <w:rPr>
          <w:rFonts w:ascii="Arial Narrow" w:hAnsi="Arial Narrow" w:cs="Arial"/>
          <w:bCs/>
          <w:sz w:val="24"/>
          <w:szCs w:val="24"/>
          <w:lang w:val="bg-BG"/>
        </w:rPr>
        <w:t>27</w:t>
      </w:r>
      <w:r w:rsidR="00D307CC" w:rsidRPr="001E3AF6">
        <w:rPr>
          <w:rFonts w:ascii="Arial Narrow" w:hAnsi="Arial Narrow" w:cs="Arial"/>
          <w:bCs/>
          <w:sz w:val="24"/>
          <w:szCs w:val="24"/>
        </w:rPr>
        <w:t xml:space="preserve">.07.2026 г. в сградата на „Информационно </w:t>
      </w:r>
      <w:proofErr w:type="gramStart"/>
      <w:r w:rsidR="00D307CC" w:rsidRPr="001E3AF6">
        <w:rPr>
          <w:rFonts w:ascii="Arial Narrow" w:hAnsi="Arial Narrow" w:cs="Arial"/>
          <w:bCs/>
          <w:sz w:val="24"/>
          <w:szCs w:val="24"/>
        </w:rPr>
        <w:t>обслужване“ АД</w:t>
      </w:r>
      <w:proofErr w:type="gramEnd"/>
      <w:r w:rsidR="00D307CC" w:rsidRPr="001E3AF6">
        <w:rPr>
          <w:rFonts w:ascii="Arial Narrow" w:hAnsi="Arial Narrow" w:cs="Arial"/>
          <w:bCs/>
          <w:sz w:val="24"/>
          <w:szCs w:val="24"/>
        </w:rPr>
        <w:t xml:space="preserve"> – клон Русе, на адрес: гр. Русе, ул. „Църковна независимост“ № 16 ниско тяло, ет. 2, стая № 15 </w:t>
      </w:r>
      <w:r w:rsidR="006B725C" w:rsidRPr="00895D52">
        <w:rPr>
          <w:rFonts w:ascii="Arial Narrow" w:hAnsi="Arial Narrow" w:cs="Arial"/>
          <w:bCs/>
          <w:sz w:val="24"/>
          <w:szCs w:val="24"/>
        </w:rPr>
        <w:t>или да бъд</w:t>
      </w:r>
      <w:r w:rsidR="00D00A31" w:rsidRPr="00895D52">
        <w:rPr>
          <w:rFonts w:ascii="Arial Narrow" w:hAnsi="Arial Narrow" w:cs="Arial"/>
          <w:bCs/>
          <w:sz w:val="24"/>
          <w:szCs w:val="24"/>
          <w:lang w:val="bg-BG"/>
        </w:rPr>
        <w:t>е</w:t>
      </w:r>
      <w:r w:rsidR="006B725C" w:rsidRPr="00895D52">
        <w:rPr>
          <w:rFonts w:ascii="Arial Narrow" w:hAnsi="Arial Narrow" w:cs="Arial"/>
          <w:bCs/>
          <w:sz w:val="24"/>
          <w:szCs w:val="24"/>
        </w:rPr>
        <w:t xml:space="preserve"> изтеглен</w:t>
      </w:r>
      <w:r w:rsidR="00D00A31" w:rsidRPr="00895D52">
        <w:rPr>
          <w:rFonts w:ascii="Arial Narrow" w:hAnsi="Arial Narrow" w:cs="Arial"/>
          <w:bCs/>
          <w:sz w:val="24"/>
          <w:szCs w:val="24"/>
          <w:lang w:val="bg-BG"/>
        </w:rPr>
        <w:t>а</w:t>
      </w:r>
      <w:r w:rsidR="006B725C" w:rsidRPr="00895D52">
        <w:rPr>
          <w:rFonts w:ascii="Arial Narrow" w:hAnsi="Arial Narrow" w:cs="Arial"/>
          <w:bCs/>
          <w:sz w:val="24"/>
          <w:szCs w:val="24"/>
        </w:rPr>
        <w:t xml:space="preserve"> от интернет страницата на „Информационно обслужване“ АД: </w:t>
      </w:r>
      <w:hyperlink r:id="rId8" w:history="1">
        <w:r w:rsidR="006B725C" w:rsidRPr="00895D52">
          <w:rPr>
            <w:rStyle w:val="Hyperlink"/>
            <w:rFonts w:ascii="Arial Narrow" w:hAnsi="Arial Narrow" w:cs="Arial"/>
            <w:bCs/>
            <w:sz w:val="24"/>
            <w:szCs w:val="24"/>
          </w:rPr>
          <w:t>www.is-bg.net</w:t>
        </w:r>
      </w:hyperlink>
      <w:r w:rsidR="00EC5A0B" w:rsidRPr="00895D52">
        <w:rPr>
          <w:rFonts w:ascii="Arial Narrow" w:hAnsi="Arial Narrow" w:cs="Arial"/>
          <w:bCs/>
          <w:sz w:val="24"/>
          <w:szCs w:val="24"/>
          <w:lang w:val="bg-BG"/>
        </w:rPr>
        <w:t xml:space="preserve">; </w:t>
      </w:r>
    </w:p>
    <w:p w14:paraId="229B20A0" w14:textId="4B3286C7"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Оглед на обект</w:t>
      </w:r>
      <w:r w:rsidR="00C148CF" w:rsidRPr="00895D52">
        <w:rPr>
          <w:rFonts w:ascii="Arial Narrow" w:hAnsi="Arial Narrow" w:cs="Arial"/>
          <w:bCs/>
          <w:sz w:val="24"/>
          <w:szCs w:val="24"/>
          <w:lang w:val="bg-BG"/>
        </w:rPr>
        <w:t xml:space="preserve">а </w:t>
      </w:r>
      <w:r w:rsidRPr="00895D52">
        <w:rPr>
          <w:rFonts w:ascii="Arial Narrow" w:hAnsi="Arial Narrow" w:cs="Arial"/>
          <w:bCs/>
          <w:sz w:val="24"/>
          <w:szCs w:val="24"/>
        </w:rPr>
        <w:t>мо</w:t>
      </w:r>
      <w:r w:rsidR="00C148CF" w:rsidRPr="00895D52">
        <w:rPr>
          <w:rFonts w:ascii="Arial Narrow" w:hAnsi="Arial Narrow" w:cs="Arial"/>
          <w:bCs/>
          <w:sz w:val="24"/>
          <w:szCs w:val="24"/>
          <w:lang w:val="bg-BG"/>
        </w:rPr>
        <w:t xml:space="preserve">же </w:t>
      </w:r>
      <w:r w:rsidRPr="00895D52">
        <w:rPr>
          <w:rFonts w:ascii="Arial Narrow" w:hAnsi="Arial Narrow" w:cs="Arial"/>
          <w:bCs/>
          <w:sz w:val="24"/>
          <w:szCs w:val="24"/>
        </w:rPr>
        <w:t>да бъд</w:t>
      </w:r>
      <w:r w:rsidR="00C148CF" w:rsidRPr="00895D52">
        <w:rPr>
          <w:rFonts w:ascii="Arial Narrow" w:hAnsi="Arial Narrow" w:cs="Arial"/>
          <w:bCs/>
          <w:sz w:val="24"/>
          <w:szCs w:val="24"/>
          <w:lang w:val="bg-BG"/>
        </w:rPr>
        <w:t xml:space="preserve">е </w:t>
      </w:r>
      <w:r w:rsidRPr="00895D52">
        <w:rPr>
          <w:rFonts w:ascii="Arial Narrow" w:hAnsi="Arial Narrow" w:cs="Arial"/>
          <w:bCs/>
          <w:sz w:val="24"/>
          <w:szCs w:val="24"/>
        </w:rPr>
        <w:t xml:space="preserve">извършван </w:t>
      </w:r>
      <w:r w:rsidR="00D307CC" w:rsidRPr="001E3AF6">
        <w:rPr>
          <w:rFonts w:ascii="Arial Narrow" w:hAnsi="Arial Narrow" w:cs="Arial"/>
          <w:bCs/>
          <w:sz w:val="24"/>
          <w:szCs w:val="24"/>
        </w:rPr>
        <w:t xml:space="preserve">в работни дни от </w:t>
      </w:r>
      <w:r w:rsidR="00D307CC" w:rsidRPr="001E3AF6">
        <w:rPr>
          <w:rFonts w:ascii="Arial Narrow" w:hAnsi="Arial Narrow" w:cs="Arial"/>
          <w:sz w:val="24"/>
          <w:szCs w:val="24"/>
        </w:rPr>
        <w:t xml:space="preserve">09:30 часа до 16:00 часа, до </w:t>
      </w:r>
      <w:r w:rsidR="00A23D08">
        <w:rPr>
          <w:rFonts w:ascii="Arial Narrow" w:hAnsi="Arial Narrow" w:cs="Arial"/>
          <w:sz w:val="24"/>
          <w:szCs w:val="24"/>
          <w:lang w:val="bg-BG"/>
        </w:rPr>
        <w:t>27</w:t>
      </w:r>
      <w:r w:rsidR="00D307CC" w:rsidRPr="001E3AF6">
        <w:rPr>
          <w:rFonts w:ascii="Arial Narrow" w:hAnsi="Arial Narrow" w:cs="Arial"/>
          <w:sz w:val="24"/>
          <w:szCs w:val="24"/>
        </w:rPr>
        <w:t>.07.2026 г. след предварителна заявка на тел. +359 888744993</w:t>
      </w:r>
      <w:r w:rsidRPr="00895D52">
        <w:rPr>
          <w:rFonts w:ascii="Arial Narrow" w:hAnsi="Arial Narrow" w:cs="Arial"/>
          <w:bCs/>
          <w:sz w:val="24"/>
          <w:szCs w:val="24"/>
        </w:rPr>
        <w:t>;</w:t>
      </w:r>
    </w:p>
    <w:p w14:paraId="57B25980" w14:textId="100D2A98"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 xml:space="preserve">Заявления за участие в търговете могат да се подават </w:t>
      </w:r>
      <w:r w:rsidR="00D307CC">
        <w:rPr>
          <w:rFonts w:ascii="Arial Narrow" w:hAnsi="Arial Narrow" w:cs="Arial"/>
          <w:bCs/>
          <w:sz w:val="24"/>
          <w:szCs w:val="24"/>
          <w:lang w:val="bg-BG"/>
        </w:rPr>
        <w:t xml:space="preserve">в работни дни </w:t>
      </w:r>
      <w:r w:rsidR="00D307CC" w:rsidRPr="001E3AF6">
        <w:rPr>
          <w:rFonts w:ascii="Arial Narrow" w:hAnsi="Arial Narrow" w:cs="Arial"/>
          <w:bCs/>
          <w:sz w:val="24"/>
          <w:szCs w:val="24"/>
        </w:rPr>
        <w:t xml:space="preserve">до 16:00 часа на </w:t>
      </w:r>
      <w:r w:rsidR="00A23D08">
        <w:rPr>
          <w:rFonts w:ascii="Arial Narrow" w:hAnsi="Arial Narrow" w:cs="Arial"/>
          <w:bCs/>
          <w:sz w:val="24"/>
          <w:szCs w:val="24"/>
          <w:lang w:val="bg-BG"/>
        </w:rPr>
        <w:t>27</w:t>
      </w:r>
      <w:r w:rsidR="00D307CC" w:rsidRPr="001E3AF6">
        <w:rPr>
          <w:rFonts w:ascii="Arial Narrow" w:hAnsi="Arial Narrow" w:cs="Arial"/>
          <w:bCs/>
          <w:sz w:val="24"/>
          <w:szCs w:val="24"/>
        </w:rPr>
        <w:t xml:space="preserve">.07.2026 г., </w:t>
      </w:r>
      <w:bookmarkStart w:id="2" w:name="_Hlk134087187"/>
      <w:r w:rsidR="00D307CC" w:rsidRPr="001E3AF6">
        <w:rPr>
          <w:rFonts w:ascii="Arial Narrow" w:hAnsi="Arial Narrow" w:cs="Arial"/>
          <w:bCs/>
          <w:sz w:val="24"/>
          <w:szCs w:val="24"/>
        </w:rPr>
        <w:t xml:space="preserve">в сградата на „Информационно обслужване“ АД – клон Русе, на адрес: гр. Русе, ул. „Църковна независимост“ № 16 ниско тяло, ет. 2, стая № </w:t>
      </w:r>
      <w:bookmarkEnd w:id="2"/>
      <w:r w:rsidR="00D307CC" w:rsidRPr="001E3AF6">
        <w:rPr>
          <w:rFonts w:ascii="Arial Narrow" w:hAnsi="Arial Narrow" w:cs="Arial"/>
          <w:bCs/>
          <w:sz w:val="24"/>
          <w:szCs w:val="24"/>
        </w:rPr>
        <w:t>15</w:t>
      </w:r>
      <w:r w:rsidR="003637C6" w:rsidRPr="00895D52">
        <w:rPr>
          <w:rFonts w:ascii="Arial Narrow" w:hAnsi="Arial Narrow" w:cs="Arial"/>
          <w:bCs/>
          <w:sz w:val="24"/>
          <w:szCs w:val="24"/>
          <w:lang w:val="bg-BG"/>
        </w:rPr>
        <w:t>;</w:t>
      </w:r>
    </w:p>
    <w:p w14:paraId="4D96A730" w14:textId="77777777" w:rsidR="000D3BE2" w:rsidRPr="00895D52" w:rsidRDefault="007C095B"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наемателят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w:t>
      </w:r>
      <w:r w:rsidRPr="00895D52">
        <w:rPr>
          <w:rFonts w:ascii="Arial Narrow" w:hAnsi="Arial Narrow" w:cs="Arial"/>
          <w:bCs/>
          <w:sz w:val="24"/>
          <w:szCs w:val="24"/>
        </w:rPr>
        <w:lastRenderedPageBreak/>
        <w:t>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 С избрания кандидат ще бъде сключен договор за наем, съгласно приложения в тръжната документация образец, с нотариална заверка на подписите, като нотариалните такси са за сметка на наемателя. При сключване на договор за наем спечелилият кандидат внася на наемодателя депозит в размер на три месечни наема с включен ДДС.</w:t>
      </w:r>
    </w:p>
    <w:p w14:paraId="37B52110" w14:textId="70F01140" w:rsidR="007C095B" w:rsidRPr="00895D52" w:rsidRDefault="00C148CF" w:rsidP="000D3BE2">
      <w:pPr>
        <w:pStyle w:val="ListParagraph"/>
        <w:numPr>
          <w:ilvl w:val="0"/>
          <w:numId w:val="19"/>
        </w:num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895D52">
        <w:rPr>
          <w:rFonts w:ascii="Arial Narrow" w:hAnsi="Arial Narrow" w:cs="Arial"/>
          <w:bCs/>
          <w:sz w:val="24"/>
          <w:szCs w:val="24"/>
        </w:rPr>
        <w:t>В случай че на търг</w:t>
      </w:r>
      <w:r w:rsidR="00495FE0" w:rsidRPr="00895D52">
        <w:rPr>
          <w:rFonts w:ascii="Arial Narrow" w:hAnsi="Arial Narrow" w:cs="Arial"/>
          <w:bCs/>
          <w:sz w:val="24"/>
          <w:szCs w:val="24"/>
          <w:lang w:val="bg-BG"/>
        </w:rPr>
        <w:t xml:space="preserve">а </w:t>
      </w:r>
      <w:r w:rsidRPr="00895D52">
        <w:rPr>
          <w:rFonts w:ascii="Arial Narrow" w:hAnsi="Arial Narrow" w:cs="Arial"/>
          <w:bCs/>
          <w:sz w:val="24"/>
          <w:szCs w:val="24"/>
        </w:rPr>
        <w:t>не се яв</w:t>
      </w:r>
      <w:r w:rsidR="00D4350F" w:rsidRPr="00895D52">
        <w:rPr>
          <w:rFonts w:ascii="Arial Narrow" w:hAnsi="Arial Narrow" w:cs="Arial"/>
          <w:bCs/>
          <w:sz w:val="24"/>
          <w:szCs w:val="24"/>
          <w:lang w:val="bg-BG"/>
        </w:rPr>
        <w:t>и</w:t>
      </w:r>
      <w:r w:rsidRPr="00895D52">
        <w:rPr>
          <w:rFonts w:ascii="Arial Narrow" w:hAnsi="Arial Narrow" w:cs="Arial"/>
          <w:bCs/>
          <w:sz w:val="24"/>
          <w:szCs w:val="24"/>
        </w:rPr>
        <w:t xml:space="preserve"> </w:t>
      </w:r>
      <w:r w:rsidR="00495FE0" w:rsidRPr="00895D52">
        <w:rPr>
          <w:rFonts w:ascii="Arial Narrow" w:hAnsi="Arial Narrow" w:cs="Arial"/>
          <w:bCs/>
          <w:sz w:val="24"/>
          <w:szCs w:val="24"/>
          <w:lang w:val="bg-BG"/>
        </w:rPr>
        <w:t xml:space="preserve">нито един от подалите заявления </w:t>
      </w:r>
      <w:r w:rsidRPr="00895D52">
        <w:rPr>
          <w:rFonts w:ascii="Arial Narrow" w:hAnsi="Arial Narrow" w:cs="Arial"/>
          <w:bCs/>
          <w:sz w:val="24"/>
          <w:szCs w:val="24"/>
        </w:rPr>
        <w:t>кандидати, търг</w:t>
      </w:r>
      <w:r w:rsidRPr="00895D52">
        <w:rPr>
          <w:rFonts w:ascii="Arial Narrow" w:hAnsi="Arial Narrow" w:cs="Arial"/>
          <w:bCs/>
          <w:sz w:val="24"/>
          <w:szCs w:val="24"/>
          <w:lang w:val="bg-BG"/>
        </w:rPr>
        <w:t>ът</w:t>
      </w:r>
      <w:r w:rsidRPr="00895D52">
        <w:rPr>
          <w:rFonts w:ascii="Arial Narrow" w:hAnsi="Arial Narrow" w:cs="Arial"/>
          <w:bCs/>
          <w:sz w:val="24"/>
          <w:szCs w:val="24"/>
        </w:rPr>
        <w:t xml:space="preserve"> ще бъде проведен повторно </w:t>
      </w:r>
      <w:r w:rsidR="006B725C" w:rsidRPr="00895D52">
        <w:rPr>
          <w:rFonts w:ascii="Arial Narrow" w:hAnsi="Arial Narrow" w:cs="Arial"/>
          <w:bCs/>
          <w:sz w:val="24"/>
          <w:szCs w:val="24"/>
          <w:lang w:val="bg-BG"/>
        </w:rPr>
        <w:t xml:space="preserve">на </w:t>
      </w:r>
      <w:r w:rsidR="00A23D08">
        <w:rPr>
          <w:rFonts w:ascii="Arial Narrow" w:hAnsi="Arial Narrow" w:cs="Arial"/>
          <w:b/>
          <w:sz w:val="24"/>
          <w:szCs w:val="24"/>
          <w:lang w:val="bg-BG"/>
        </w:rPr>
        <w:t>10</w:t>
      </w:r>
      <w:r w:rsidR="006B725C" w:rsidRPr="00895D52">
        <w:rPr>
          <w:rFonts w:ascii="Arial Narrow" w:hAnsi="Arial Narrow" w:cs="Arial"/>
          <w:b/>
          <w:sz w:val="24"/>
          <w:szCs w:val="24"/>
        </w:rPr>
        <w:t>.</w:t>
      </w:r>
      <w:r w:rsidR="00AE5752" w:rsidRPr="00895D52">
        <w:rPr>
          <w:rFonts w:ascii="Arial Narrow" w:hAnsi="Arial Narrow" w:cs="Arial"/>
          <w:b/>
          <w:sz w:val="24"/>
          <w:szCs w:val="24"/>
          <w:lang w:val="bg-BG"/>
        </w:rPr>
        <w:t>0</w:t>
      </w:r>
      <w:r w:rsidR="00D307CC">
        <w:rPr>
          <w:rFonts w:ascii="Arial Narrow" w:hAnsi="Arial Narrow" w:cs="Arial"/>
          <w:b/>
          <w:sz w:val="24"/>
          <w:szCs w:val="24"/>
          <w:lang w:val="bg-BG"/>
        </w:rPr>
        <w:t>8</w:t>
      </w:r>
      <w:r w:rsidR="006B725C" w:rsidRPr="00895D52">
        <w:rPr>
          <w:rFonts w:ascii="Arial Narrow" w:hAnsi="Arial Narrow" w:cs="Arial"/>
          <w:b/>
          <w:sz w:val="24"/>
          <w:szCs w:val="24"/>
        </w:rPr>
        <w:t>.202</w:t>
      </w:r>
      <w:r w:rsidR="00D307CC">
        <w:rPr>
          <w:rFonts w:ascii="Arial Narrow" w:hAnsi="Arial Narrow" w:cs="Arial"/>
          <w:b/>
          <w:sz w:val="24"/>
          <w:szCs w:val="24"/>
          <w:lang w:val="bg-BG"/>
        </w:rPr>
        <w:t>6</w:t>
      </w:r>
      <w:r w:rsidR="006B725C" w:rsidRPr="00895D52">
        <w:rPr>
          <w:rFonts w:ascii="Arial Narrow" w:hAnsi="Arial Narrow" w:cs="Arial"/>
          <w:b/>
          <w:sz w:val="24"/>
          <w:szCs w:val="24"/>
        </w:rPr>
        <w:t xml:space="preserve"> г. в 1</w:t>
      </w:r>
      <w:r w:rsidR="00B34A0C">
        <w:rPr>
          <w:rFonts w:ascii="Arial Narrow" w:hAnsi="Arial Narrow" w:cs="Arial"/>
          <w:b/>
          <w:sz w:val="24"/>
          <w:szCs w:val="24"/>
          <w:lang w:val="bg-BG"/>
        </w:rPr>
        <w:t>0</w:t>
      </w:r>
      <w:r w:rsidR="006B725C" w:rsidRPr="00895D52">
        <w:rPr>
          <w:rFonts w:ascii="Arial Narrow" w:hAnsi="Arial Narrow" w:cs="Arial"/>
          <w:b/>
          <w:sz w:val="24"/>
          <w:szCs w:val="24"/>
        </w:rPr>
        <w:t>,</w:t>
      </w:r>
      <w:r w:rsidR="00B47BEA" w:rsidRPr="00895D52">
        <w:rPr>
          <w:rFonts w:ascii="Arial Narrow" w:hAnsi="Arial Narrow" w:cs="Arial"/>
          <w:b/>
          <w:sz w:val="24"/>
          <w:szCs w:val="24"/>
          <w:lang w:val="bg-BG"/>
        </w:rPr>
        <w:t>0</w:t>
      </w:r>
      <w:r w:rsidR="006B725C" w:rsidRPr="00895D52">
        <w:rPr>
          <w:rFonts w:ascii="Arial Narrow" w:hAnsi="Arial Narrow" w:cs="Arial"/>
          <w:b/>
          <w:sz w:val="24"/>
          <w:szCs w:val="24"/>
        </w:rPr>
        <w:t>0 часа</w:t>
      </w:r>
      <w:r w:rsidR="006B725C" w:rsidRPr="00895D52">
        <w:rPr>
          <w:rFonts w:ascii="Arial Narrow" w:hAnsi="Arial Narrow" w:cs="Arial"/>
          <w:bCs/>
          <w:sz w:val="24"/>
          <w:szCs w:val="24"/>
        </w:rPr>
        <w:t>,</w:t>
      </w:r>
      <w:r w:rsidR="006B725C" w:rsidRPr="00895D52">
        <w:rPr>
          <w:rFonts w:ascii="Arial Narrow" w:hAnsi="Arial Narrow" w:cs="Arial"/>
          <w:b/>
          <w:sz w:val="24"/>
          <w:szCs w:val="24"/>
        </w:rPr>
        <w:t xml:space="preserve"> </w:t>
      </w:r>
      <w:bookmarkStart w:id="3" w:name="_Hlk134087859"/>
      <w:r w:rsidR="006B725C" w:rsidRPr="00895D52">
        <w:rPr>
          <w:rFonts w:ascii="Arial Narrow" w:hAnsi="Arial Narrow" w:cs="Arial"/>
          <w:bCs/>
          <w:sz w:val="24"/>
          <w:szCs w:val="24"/>
        </w:rPr>
        <w:t xml:space="preserve">в сградата на „Информационно обслужване“ АД – клон </w:t>
      </w:r>
      <w:bookmarkEnd w:id="3"/>
      <w:r w:rsidR="00D307CC" w:rsidRPr="001E3AF6">
        <w:rPr>
          <w:rFonts w:ascii="Arial Narrow" w:hAnsi="Arial Narrow" w:cs="Arial"/>
          <w:bCs/>
          <w:sz w:val="24"/>
          <w:szCs w:val="24"/>
        </w:rPr>
        <w:t>Русе, на адрес: гр. Русе, ул. „Църковна независимост“ № 16, ниско тяло, ет. 2, стая № 15</w:t>
      </w:r>
      <w:r w:rsidR="007839EB" w:rsidRPr="00895D52">
        <w:rPr>
          <w:rFonts w:ascii="Arial Narrow" w:hAnsi="Arial Narrow" w:cs="Arial"/>
          <w:bCs/>
          <w:sz w:val="24"/>
          <w:szCs w:val="24"/>
          <w:lang w:val="bg-BG"/>
        </w:rPr>
        <w:t>.</w:t>
      </w:r>
      <w:r w:rsidRPr="00895D52">
        <w:rPr>
          <w:rFonts w:ascii="Arial Narrow" w:hAnsi="Arial Narrow" w:cs="Arial"/>
          <w:bCs/>
          <w:sz w:val="24"/>
          <w:szCs w:val="24"/>
        </w:rPr>
        <w:t xml:space="preserve"> </w:t>
      </w:r>
    </w:p>
    <w:p w14:paraId="13112304" w14:textId="77777777" w:rsidR="007962ED" w:rsidRPr="00895D52" w:rsidRDefault="007962ED" w:rsidP="000D3BE2">
      <w:pPr>
        <w:pStyle w:val="ListParagraph"/>
        <w:overflowPunct w:val="0"/>
        <w:autoSpaceDE w:val="0"/>
        <w:autoSpaceDN w:val="0"/>
        <w:adjustRightInd w:val="0"/>
        <w:spacing w:after="0"/>
        <w:ind w:left="0" w:firstLine="567"/>
        <w:jc w:val="both"/>
        <w:textAlignment w:val="baseline"/>
        <w:rPr>
          <w:rFonts w:ascii="Arial Narrow" w:hAnsi="Arial Narrow" w:cs="Arial"/>
          <w:b/>
          <w:sz w:val="24"/>
          <w:szCs w:val="24"/>
          <w:lang w:val="bg-BG"/>
        </w:rPr>
      </w:pPr>
    </w:p>
    <w:p w14:paraId="543F6AAA" w14:textId="77777777" w:rsidR="00B9460C" w:rsidRPr="00895D52" w:rsidRDefault="00B9460C" w:rsidP="009861CB">
      <w:pPr>
        <w:pStyle w:val="ListParagraph"/>
        <w:overflowPunct w:val="0"/>
        <w:autoSpaceDE w:val="0"/>
        <w:autoSpaceDN w:val="0"/>
        <w:adjustRightInd w:val="0"/>
        <w:spacing w:after="0"/>
        <w:ind w:left="0" w:firstLine="794"/>
        <w:jc w:val="both"/>
        <w:textAlignment w:val="baseline"/>
        <w:rPr>
          <w:rFonts w:ascii="Arial Narrow" w:hAnsi="Arial Narrow"/>
          <w:color w:val="000000"/>
          <w:sz w:val="24"/>
          <w:szCs w:val="24"/>
          <w:shd w:val="clear" w:color="auto" w:fill="FFFFFF"/>
          <w:lang w:val="bg-BG"/>
        </w:rPr>
      </w:pPr>
    </w:p>
    <w:p w14:paraId="1FEBEBDA" w14:textId="77777777" w:rsidR="00B9460C" w:rsidRPr="00895D52" w:rsidRDefault="00B9460C" w:rsidP="009861CB">
      <w:pPr>
        <w:pStyle w:val="ListParagraph"/>
        <w:overflowPunct w:val="0"/>
        <w:autoSpaceDE w:val="0"/>
        <w:autoSpaceDN w:val="0"/>
        <w:adjustRightInd w:val="0"/>
        <w:spacing w:after="0"/>
        <w:ind w:left="0" w:firstLine="794"/>
        <w:jc w:val="both"/>
        <w:textAlignment w:val="baseline"/>
        <w:rPr>
          <w:rFonts w:ascii="Arial Narrow" w:hAnsi="Arial Narrow"/>
          <w:color w:val="000000"/>
          <w:sz w:val="24"/>
          <w:szCs w:val="24"/>
          <w:shd w:val="clear" w:color="auto" w:fill="FFFFFF"/>
          <w:lang w:val="bg-BG"/>
        </w:rPr>
      </w:pPr>
    </w:p>
    <w:sectPr w:rsidR="00B9460C" w:rsidRPr="00895D52" w:rsidSect="007962ED">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B6C4" w14:textId="77777777" w:rsidR="0021578B" w:rsidRDefault="0021578B" w:rsidP="00334921">
      <w:pPr>
        <w:spacing w:after="0" w:line="240" w:lineRule="auto"/>
      </w:pPr>
      <w:r>
        <w:separator/>
      </w:r>
    </w:p>
  </w:endnote>
  <w:endnote w:type="continuationSeparator" w:id="0">
    <w:p w14:paraId="466D3E1F" w14:textId="77777777" w:rsidR="0021578B" w:rsidRDefault="0021578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CC2C" w14:textId="77777777" w:rsidR="00A9210B" w:rsidRDefault="00A9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7363AAFD" w14:textId="77777777" w:rsidR="00334921" w:rsidRDefault="000F4FD4" w:rsidP="00AF090D">
        <w:pPr>
          <w:pStyle w:val="Footer"/>
          <w:tabs>
            <w:tab w:val="clear" w:pos="9072"/>
            <w:tab w:val="right" w:pos="9498"/>
          </w:tabs>
          <w:ind w:right="-428"/>
          <w:jc w:val="right"/>
        </w:pPr>
        <w:r w:rsidRPr="007A6392">
          <w:rPr>
            <w:rFonts w:ascii="Arial Narrow" w:hAnsi="Arial Narrow"/>
            <w:b/>
            <w:noProof/>
            <w:color w:val="7F7F7F" w:themeColor="text1" w:themeTint="80"/>
            <w:lang w:val="bg-BG" w:eastAsia="bg-BG"/>
          </w:rPr>
          <mc:AlternateContent>
            <mc:Choice Requires="wps">
              <w:drawing>
                <wp:anchor distT="0" distB="0" distL="114300" distR="114300" simplePos="0" relativeHeight="251655168" behindDoc="0" locked="0" layoutInCell="1" allowOverlap="1" wp14:anchorId="0F75C278" wp14:editId="33B2325D">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F8CE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" strokecolor="#58b0e3"/>
              </w:pict>
            </mc:Fallback>
          </mc:AlternateContent>
        </w:r>
        <w:r w:rsidR="00855408" w:rsidRPr="007A6392">
          <w:rPr>
            <w:rFonts w:ascii="Arial Narrow" w:hAnsi="Arial Narrow"/>
            <w:b/>
          </w:rPr>
          <w:fldChar w:fldCharType="begin"/>
        </w:r>
        <w:r w:rsidR="00334921" w:rsidRPr="007A6392">
          <w:rPr>
            <w:rFonts w:ascii="Arial Narrow" w:hAnsi="Arial Narrow"/>
            <w:b/>
          </w:rPr>
          <w:instrText xml:space="preserve"> PAGE   \* MERGEFORMAT </w:instrText>
        </w:r>
        <w:r w:rsidR="00855408" w:rsidRPr="007A6392">
          <w:rPr>
            <w:rFonts w:ascii="Arial Narrow" w:hAnsi="Arial Narrow"/>
            <w:b/>
          </w:rPr>
          <w:fldChar w:fldCharType="separate"/>
        </w:r>
        <w:r w:rsidR="00B9460C" w:rsidRPr="007A6392">
          <w:rPr>
            <w:rFonts w:ascii="Arial Narrow" w:hAnsi="Arial Narrow"/>
            <w:b/>
            <w:noProof/>
          </w:rPr>
          <w:t>2</w:t>
        </w:r>
        <w:r w:rsidR="00855408" w:rsidRPr="007A6392">
          <w:rPr>
            <w:rFonts w:ascii="Arial Narrow" w:hAnsi="Arial Narrow"/>
            <w: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242729908"/>
      <w:docPartObj>
        <w:docPartGallery w:val="Page Numbers (Bottom of Page)"/>
        <w:docPartUnique/>
      </w:docPartObj>
    </w:sdtPr>
    <w:sdtEndPr/>
    <w:sdtContent>
      <w:p w14:paraId="53552FD5" w14:textId="77777777" w:rsidR="00DF2CAB" w:rsidRPr="007A6392" w:rsidRDefault="000F4FD4" w:rsidP="00DF2CAB">
        <w:pPr>
          <w:pStyle w:val="Footer"/>
          <w:tabs>
            <w:tab w:val="clear" w:pos="9072"/>
            <w:tab w:val="right" w:pos="9498"/>
          </w:tabs>
          <w:ind w:right="-428"/>
          <w:jc w:val="right"/>
          <w:rPr>
            <w:rFonts w:ascii="Arial Narrow" w:hAnsi="Arial Narrow"/>
          </w:rPr>
        </w:pPr>
        <w:r w:rsidRPr="007A6392">
          <w:rPr>
            <w:rFonts w:ascii="Arial Narrow" w:hAnsi="Arial Narrow"/>
            <w:b/>
            <w:noProof/>
            <w:color w:val="7F7F7F" w:themeColor="text1" w:themeTint="80"/>
            <w:lang w:val="bg-BG" w:eastAsia="bg-BG"/>
          </w:rPr>
          <mc:AlternateContent>
            <mc:Choice Requires="wps">
              <w:drawing>
                <wp:anchor distT="0" distB="0" distL="114300" distR="114300" simplePos="0" relativeHeight="251661312" behindDoc="0" locked="0" layoutInCell="1" allowOverlap="1" wp14:anchorId="1D399B12" wp14:editId="45FEBE2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3B54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" strokecolor="#58b0e3"/>
              </w:pict>
            </mc:Fallback>
          </mc:AlternateContent>
        </w:r>
        <w:r w:rsidR="00DF2CAB" w:rsidRPr="007A6392">
          <w:rPr>
            <w:rFonts w:ascii="Arial Narrow" w:hAnsi="Arial Narrow"/>
            <w:b/>
          </w:rPr>
          <w:fldChar w:fldCharType="begin"/>
        </w:r>
        <w:r w:rsidR="00DF2CAB" w:rsidRPr="007A6392">
          <w:rPr>
            <w:rFonts w:ascii="Arial Narrow" w:hAnsi="Arial Narrow"/>
            <w:b/>
          </w:rPr>
          <w:instrText xml:space="preserve"> PAGE   \* MERGEFORMAT </w:instrText>
        </w:r>
        <w:r w:rsidR="00DF2CAB" w:rsidRPr="007A6392">
          <w:rPr>
            <w:rFonts w:ascii="Arial Narrow" w:hAnsi="Arial Narrow"/>
            <w:b/>
          </w:rPr>
          <w:fldChar w:fldCharType="separate"/>
        </w:r>
        <w:r w:rsidR="00B9460C" w:rsidRPr="007A6392">
          <w:rPr>
            <w:rFonts w:ascii="Arial Narrow" w:hAnsi="Arial Narrow"/>
            <w:b/>
            <w:noProof/>
          </w:rPr>
          <w:t>1</w:t>
        </w:r>
        <w:r w:rsidR="00DF2CAB" w:rsidRPr="007A6392">
          <w:rPr>
            <w:rFonts w:ascii="Arial Narrow" w:hAnsi="Arial Narrow"/>
            <w:b/>
          </w:rPr>
          <w:fldChar w:fldCharType="end"/>
        </w:r>
      </w:p>
    </w:sdtContent>
  </w:sdt>
  <w:p w14:paraId="0618D766" w14:textId="77777777" w:rsidR="001B2081" w:rsidRDefault="001B2081"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D1CF" w14:textId="77777777" w:rsidR="0021578B" w:rsidRDefault="0021578B" w:rsidP="00334921">
      <w:pPr>
        <w:spacing w:after="0" w:line="240" w:lineRule="auto"/>
      </w:pPr>
      <w:r>
        <w:separator/>
      </w:r>
    </w:p>
  </w:footnote>
  <w:footnote w:type="continuationSeparator" w:id="0">
    <w:p w14:paraId="1EBDF82C" w14:textId="77777777" w:rsidR="0021578B" w:rsidRDefault="0021578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71A6" w14:textId="77777777" w:rsidR="00A9210B" w:rsidRDefault="00A92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8F3A" w14:textId="77777777" w:rsidR="00A9210B" w:rsidRDefault="00A92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DAF62FA" w14:textId="77777777" w:rsidR="0026359C" w:rsidRDefault="0026359C" w:rsidP="00DF2CAB">
        <w:pPr>
          <w:pStyle w:val="Header"/>
          <w:tabs>
            <w:tab w:val="clear" w:pos="9072"/>
            <w:tab w:val="right" w:pos="9923"/>
          </w:tabs>
          <w:ind w:left="6663" w:right="-853"/>
          <w:rPr>
            <w:color w:val="7F7F7F" w:themeColor="text1" w:themeTint="80"/>
            <w:sz w:val="16"/>
          </w:rPr>
        </w:pPr>
      </w:p>
      <w:p w14:paraId="0B26534A" w14:textId="2EC2B6A3" w:rsidR="00DF2CAB" w:rsidRPr="00C477D7" w:rsidRDefault="000F4FD4"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lang w:val="bg-BG" w:eastAsia="bg-BG"/>
          </w:rPr>
          <mc:AlternateContent>
            <mc:Choice Requires="wps">
              <w:drawing>
                <wp:anchor distT="0" distB="0" distL="114300" distR="114300" simplePos="0" relativeHeight="251657216" behindDoc="0" locked="0" layoutInCell="1" allowOverlap="1" wp14:anchorId="5642D92C" wp14:editId="5D926073">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995A2"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DF2CAB" w:rsidRPr="00C477D7">
          <w:rPr>
            <w:b/>
            <w:noProof/>
            <w:color w:val="7F7F7F" w:themeColor="text1" w:themeTint="80"/>
            <w:sz w:val="16"/>
            <w:lang w:val="bg-BG" w:eastAsia="bg-BG"/>
          </w:rPr>
          <w:drawing>
            <wp:anchor distT="0" distB="0" distL="114300" distR="114300" simplePos="0" relativeHeight="251659264" behindDoc="0" locked="0" layoutInCell="1" allowOverlap="1" wp14:anchorId="538AF218" wp14:editId="14766627">
              <wp:simplePos x="0" y="0"/>
              <wp:positionH relativeFrom="column">
                <wp:posOffset>-534670</wp:posOffset>
              </wp:positionH>
              <wp:positionV relativeFrom="paragraph">
                <wp:posOffset>46990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 xml:space="preserve">1504 София, ул. </w:t>
        </w:r>
        <w:r w:rsidR="00A9210B">
          <w:rPr>
            <w:b/>
            <w:color w:val="7F7F7F" w:themeColor="text1" w:themeTint="80"/>
            <w:sz w:val="16"/>
            <w:lang w:val="bg-BG"/>
          </w:rPr>
          <w:t>„</w:t>
        </w:r>
        <w:r w:rsidR="00DF2CAB" w:rsidRPr="00C477D7">
          <w:rPr>
            <w:b/>
            <w:color w:val="7F7F7F" w:themeColor="text1" w:themeTint="80"/>
            <w:sz w:val="16"/>
          </w:rPr>
          <w:t xml:space="preserve">Панайот </w:t>
        </w:r>
        <w:proofErr w:type="gramStart"/>
        <w:r w:rsidR="00DF2CAB" w:rsidRPr="00C477D7">
          <w:rPr>
            <w:b/>
            <w:color w:val="7F7F7F" w:themeColor="text1" w:themeTint="80"/>
            <w:sz w:val="16"/>
          </w:rPr>
          <w:t>Волов</w:t>
        </w:r>
        <w:r w:rsidR="00A9210B">
          <w:rPr>
            <w:b/>
            <w:color w:val="7F7F7F" w:themeColor="text1" w:themeTint="80"/>
            <w:sz w:val="16"/>
            <w:lang w:val="bg-BG"/>
          </w:rPr>
          <w:t>“</w:t>
        </w:r>
        <w:r w:rsidR="00DF2CAB" w:rsidRPr="00C477D7">
          <w:rPr>
            <w:b/>
            <w:color w:val="7F7F7F" w:themeColor="text1" w:themeTint="80"/>
            <w:sz w:val="16"/>
          </w:rPr>
          <w:t xml:space="preserve"> №</w:t>
        </w:r>
        <w:proofErr w:type="gramEnd"/>
        <w:r w:rsidR="00DF2CAB" w:rsidRPr="00C477D7">
          <w:rPr>
            <w:b/>
            <w:color w:val="7F7F7F" w:themeColor="text1" w:themeTint="80"/>
            <w:sz w:val="16"/>
          </w:rPr>
          <w:t xml:space="preserve"> 2</w:t>
        </w:r>
      </w:p>
      <w:p w14:paraId="58560690" w14:textId="5DA81EDD" w:rsidR="00DF2CAB" w:rsidRPr="00C477D7" w:rsidRDefault="002276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B06F14">
          <w:rPr>
            <w:b/>
            <w:color w:val="7F7F7F" w:themeColor="text1" w:themeTint="80"/>
            <w:sz w:val="16"/>
          </w:rPr>
          <w:t xml:space="preserve">, </w:t>
        </w:r>
        <w:r w:rsidR="00DF2CAB" w:rsidRPr="00C477D7">
          <w:rPr>
            <w:b/>
            <w:color w:val="7F7F7F" w:themeColor="text1" w:themeTint="80"/>
            <w:sz w:val="16"/>
          </w:rPr>
          <w:t>Тел.: 02/ 9420 340</w:t>
        </w:r>
      </w:p>
      <w:p w14:paraId="7746A37E" w14:textId="51461F6A" w:rsidR="00DF2CAB" w:rsidRPr="00C477D7" w:rsidRDefault="00DF2CAB" w:rsidP="00DF2CAB">
        <w:pPr>
          <w:pStyle w:val="Header"/>
          <w:tabs>
            <w:tab w:val="clear" w:pos="9072"/>
            <w:tab w:val="right" w:pos="9923"/>
          </w:tabs>
          <w:ind w:left="6663" w:right="-853"/>
          <w:rPr>
            <w:b/>
            <w:color w:val="7F7F7F" w:themeColor="text1" w:themeTint="80"/>
            <w:sz w:val="16"/>
          </w:rPr>
        </w:pPr>
        <w:proofErr w:type="gramStart"/>
        <w:r w:rsidRPr="00C477D7">
          <w:rPr>
            <w:b/>
            <w:color w:val="7F7F7F" w:themeColor="text1" w:themeTint="80"/>
            <w:sz w:val="16"/>
          </w:rPr>
          <w:t>office@is-bg.net  www.is-bg.net</w:t>
        </w:r>
        <w:proofErr w:type="gramEnd"/>
      </w:p>
      <w:p w14:paraId="189B7BC8" w14:textId="77777777" w:rsidR="00DF2CAB" w:rsidRDefault="0021578B" w:rsidP="00DF2CAB">
        <w:pPr>
          <w:pStyle w:val="Header"/>
          <w:tabs>
            <w:tab w:val="clear" w:pos="9072"/>
            <w:tab w:val="right" w:pos="9923"/>
          </w:tabs>
          <w:ind w:left="6663" w:right="-853"/>
          <w:rPr>
            <w:b/>
            <w:color w:val="7F7F7F" w:themeColor="text1" w:themeTint="80"/>
            <w:sz w:val="16"/>
          </w:rPr>
        </w:pPr>
      </w:p>
    </w:sdtContent>
  </w:sdt>
  <w:p w14:paraId="1FE8744F"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059B"/>
    <w:multiLevelType w:val="hybridMultilevel"/>
    <w:tmpl w:val="07A238EC"/>
    <w:lvl w:ilvl="0" w:tplc="65F2835C">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DC4A56"/>
    <w:multiLevelType w:val="hybridMultilevel"/>
    <w:tmpl w:val="36107AB2"/>
    <w:lvl w:ilvl="0" w:tplc="696E3EA0">
      <w:start w:val="1"/>
      <w:numFmt w:val="decimal"/>
      <w:lvlText w:val="%1."/>
      <w:lvlJc w:val="left"/>
      <w:pPr>
        <w:ind w:left="1210" w:hanging="360"/>
      </w:pPr>
      <w:rPr>
        <w:rFonts w:ascii="Arial Narrow" w:eastAsia="Times New Roman" w:hAnsi="Arial Narrow" w:cs="Arial"/>
        <w:b w:val="0"/>
        <w:bCs/>
      </w:rPr>
    </w:lvl>
    <w:lvl w:ilvl="1" w:tplc="04020003">
      <w:start w:val="1"/>
      <w:numFmt w:val="bullet"/>
      <w:lvlText w:val="o"/>
      <w:lvlJc w:val="left"/>
      <w:pPr>
        <w:ind w:left="1930" w:hanging="360"/>
      </w:pPr>
      <w:rPr>
        <w:rFonts w:ascii="Courier New" w:hAnsi="Courier New" w:cs="Courier New" w:hint="default"/>
      </w:rPr>
    </w:lvl>
    <w:lvl w:ilvl="2" w:tplc="04020005" w:tentative="1">
      <w:start w:val="1"/>
      <w:numFmt w:val="bullet"/>
      <w:lvlText w:val=""/>
      <w:lvlJc w:val="left"/>
      <w:pPr>
        <w:ind w:left="2650" w:hanging="360"/>
      </w:pPr>
      <w:rPr>
        <w:rFonts w:ascii="Wingdings" w:hAnsi="Wingdings" w:hint="default"/>
      </w:rPr>
    </w:lvl>
    <w:lvl w:ilvl="3" w:tplc="04020001" w:tentative="1">
      <w:start w:val="1"/>
      <w:numFmt w:val="bullet"/>
      <w:lvlText w:val=""/>
      <w:lvlJc w:val="left"/>
      <w:pPr>
        <w:ind w:left="3370" w:hanging="360"/>
      </w:pPr>
      <w:rPr>
        <w:rFonts w:ascii="Symbol" w:hAnsi="Symbol" w:hint="default"/>
      </w:rPr>
    </w:lvl>
    <w:lvl w:ilvl="4" w:tplc="04020003" w:tentative="1">
      <w:start w:val="1"/>
      <w:numFmt w:val="bullet"/>
      <w:lvlText w:val="o"/>
      <w:lvlJc w:val="left"/>
      <w:pPr>
        <w:ind w:left="4090" w:hanging="360"/>
      </w:pPr>
      <w:rPr>
        <w:rFonts w:ascii="Courier New" w:hAnsi="Courier New" w:cs="Courier New" w:hint="default"/>
      </w:rPr>
    </w:lvl>
    <w:lvl w:ilvl="5" w:tplc="04020005" w:tentative="1">
      <w:start w:val="1"/>
      <w:numFmt w:val="bullet"/>
      <w:lvlText w:val=""/>
      <w:lvlJc w:val="left"/>
      <w:pPr>
        <w:ind w:left="4810" w:hanging="360"/>
      </w:pPr>
      <w:rPr>
        <w:rFonts w:ascii="Wingdings" w:hAnsi="Wingdings" w:hint="default"/>
      </w:rPr>
    </w:lvl>
    <w:lvl w:ilvl="6" w:tplc="04020001" w:tentative="1">
      <w:start w:val="1"/>
      <w:numFmt w:val="bullet"/>
      <w:lvlText w:val=""/>
      <w:lvlJc w:val="left"/>
      <w:pPr>
        <w:ind w:left="5530" w:hanging="360"/>
      </w:pPr>
      <w:rPr>
        <w:rFonts w:ascii="Symbol" w:hAnsi="Symbol" w:hint="default"/>
      </w:rPr>
    </w:lvl>
    <w:lvl w:ilvl="7" w:tplc="04020003" w:tentative="1">
      <w:start w:val="1"/>
      <w:numFmt w:val="bullet"/>
      <w:lvlText w:val="o"/>
      <w:lvlJc w:val="left"/>
      <w:pPr>
        <w:ind w:left="6250" w:hanging="360"/>
      </w:pPr>
      <w:rPr>
        <w:rFonts w:ascii="Courier New" w:hAnsi="Courier New" w:cs="Courier New" w:hint="default"/>
      </w:rPr>
    </w:lvl>
    <w:lvl w:ilvl="8" w:tplc="04020005" w:tentative="1">
      <w:start w:val="1"/>
      <w:numFmt w:val="bullet"/>
      <w:lvlText w:val=""/>
      <w:lvlJc w:val="left"/>
      <w:pPr>
        <w:ind w:left="6970" w:hanging="360"/>
      </w:pPr>
      <w:rPr>
        <w:rFonts w:ascii="Wingdings" w:hAnsi="Wingdings" w:hint="default"/>
      </w:rPr>
    </w:lvl>
  </w:abstractNum>
  <w:abstractNum w:abstractNumId="3" w15:restartNumberingAfterBreak="0">
    <w:nsid w:val="1E5850BB"/>
    <w:multiLevelType w:val="hybridMultilevel"/>
    <w:tmpl w:val="36107AB2"/>
    <w:lvl w:ilvl="0" w:tplc="696E3EA0">
      <w:start w:val="1"/>
      <w:numFmt w:val="decimal"/>
      <w:lvlText w:val="%1."/>
      <w:lvlJc w:val="left"/>
      <w:pPr>
        <w:ind w:left="1210" w:hanging="360"/>
      </w:pPr>
      <w:rPr>
        <w:rFonts w:ascii="Arial Narrow" w:eastAsia="Times New Roman" w:hAnsi="Arial Narrow" w:cs="Arial"/>
        <w:b w:val="0"/>
        <w:bCs/>
      </w:rPr>
    </w:lvl>
    <w:lvl w:ilvl="1" w:tplc="04020003">
      <w:start w:val="1"/>
      <w:numFmt w:val="bullet"/>
      <w:lvlText w:val="o"/>
      <w:lvlJc w:val="left"/>
      <w:pPr>
        <w:ind w:left="1930" w:hanging="360"/>
      </w:pPr>
      <w:rPr>
        <w:rFonts w:ascii="Courier New" w:hAnsi="Courier New" w:cs="Courier New" w:hint="default"/>
      </w:rPr>
    </w:lvl>
    <w:lvl w:ilvl="2" w:tplc="04020005" w:tentative="1">
      <w:start w:val="1"/>
      <w:numFmt w:val="bullet"/>
      <w:lvlText w:val=""/>
      <w:lvlJc w:val="left"/>
      <w:pPr>
        <w:ind w:left="2650" w:hanging="360"/>
      </w:pPr>
      <w:rPr>
        <w:rFonts w:ascii="Wingdings" w:hAnsi="Wingdings" w:hint="default"/>
      </w:rPr>
    </w:lvl>
    <w:lvl w:ilvl="3" w:tplc="04020001" w:tentative="1">
      <w:start w:val="1"/>
      <w:numFmt w:val="bullet"/>
      <w:lvlText w:val=""/>
      <w:lvlJc w:val="left"/>
      <w:pPr>
        <w:ind w:left="3370" w:hanging="360"/>
      </w:pPr>
      <w:rPr>
        <w:rFonts w:ascii="Symbol" w:hAnsi="Symbol" w:hint="default"/>
      </w:rPr>
    </w:lvl>
    <w:lvl w:ilvl="4" w:tplc="04020003" w:tentative="1">
      <w:start w:val="1"/>
      <w:numFmt w:val="bullet"/>
      <w:lvlText w:val="o"/>
      <w:lvlJc w:val="left"/>
      <w:pPr>
        <w:ind w:left="4090" w:hanging="360"/>
      </w:pPr>
      <w:rPr>
        <w:rFonts w:ascii="Courier New" w:hAnsi="Courier New" w:cs="Courier New" w:hint="default"/>
      </w:rPr>
    </w:lvl>
    <w:lvl w:ilvl="5" w:tplc="04020005" w:tentative="1">
      <w:start w:val="1"/>
      <w:numFmt w:val="bullet"/>
      <w:lvlText w:val=""/>
      <w:lvlJc w:val="left"/>
      <w:pPr>
        <w:ind w:left="4810" w:hanging="360"/>
      </w:pPr>
      <w:rPr>
        <w:rFonts w:ascii="Wingdings" w:hAnsi="Wingdings" w:hint="default"/>
      </w:rPr>
    </w:lvl>
    <w:lvl w:ilvl="6" w:tplc="04020001" w:tentative="1">
      <w:start w:val="1"/>
      <w:numFmt w:val="bullet"/>
      <w:lvlText w:val=""/>
      <w:lvlJc w:val="left"/>
      <w:pPr>
        <w:ind w:left="5530" w:hanging="360"/>
      </w:pPr>
      <w:rPr>
        <w:rFonts w:ascii="Symbol" w:hAnsi="Symbol" w:hint="default"/>
      </w:rPr>
    </w:lvl>
    <w:lvl w:ilvl="7" w:tplc="04020003" w:tentative="1">
      <w:start w:val="1"/>
      <w:numFmt w:val="bullet"/>
      <w:lvlText w:val="o"/>
      <w:lvlJc w:val="left"/>
      <w:pPr>
        <w:ind w:left="6250" w:hanging="360"/>
      </w:pPr>
      <w:rPr>
        <w:rFonts w:ascii="Courier New" w:hAnsi="Courier New" w:cs="Courier New" w:hint="default"/>
      </w:rPr>
    </w:lvl>
    <w:lvl w:ilvl="8" w:tplc="04020005" w:tentative="1">
      <w:start w:val="1"/>
      <w:numFmt w:val="bullet"/>
      <w:lvlText w:val=""/>
      <w:lvlJc w:val="left"/>
      <w:pPr>
        <w:ind w:left="6970" w:hanging="360"/>
      </w:pPr>
      <w:rPr>
        <w:rFonts w:ascii="Wingdings" w:hAnsi="Wingdings" w:hint="default"/>
      </w:rPr>
    </w:lvl>
  </w:abstractNum>
  <w:abstractNum w:abstractNumId="4" w15:restartNumberingAfterBreak="0">
    <w:nsid w:val="22D342B2"/>
    <w:multiLevelType w:val="multilevel"/>
    <w:tmpl w:val="C35C1582"/>
    <w:lvl w:ilvl="0">
      <w:start w:val="1"/>
      <w:numFmt w:val="decimal"/>
      <w:lvlText w:val="%1."/>
      <w:lvlJc w:val="left"/>
      <w:pPr>
        <w:ind w:left="1069" w:hanging="360"/>
      </w:pPr>
      <w:rPr>
        <w:rFonts w:ascii="Arial Narrow" w:eastAsiaTheme="minorEastAsia" w:hAnsi="Arial Narrow" w:cs="Arial"/>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5"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04C039F"/>
    <w:multiLevelType w:val="hybridMultilevel"/>
    <w:tmpl w:val="BF98A6A4"/>
    <w:lvl w:ilvl="0" w:tplc="7A1CEEE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61675E1"/>
    <w:multiLevelType w:val="hybridMultilevel"/>
    <w:tmpl w:val="19C02A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47AB2392"/>
    <w:multiLevelType w:val="hybridMultilevel"/>
    <w:tmpl w:val="800E042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50285D48"/>
    <w:multiLevelType w:val="hybridMultilevel"/>
    <w:tmpl w:val="957ADEB6"/>
    <w:lvl w:ilvl="0" w:tplc="5554C734">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A6E0A66"/>
    <w:multiLevelType w:val="hybridMultilevel"/>
    <w:tmpl w:val="DFD80760"/>
    <w:lvl w:ilvl="0" w:tplc="CB2E521E">
      <w:start w:val="7"/>
      <w:numFmt w:val="bullet"/>
      <w:lvlText w:val="-"/>
      <w:lvlJc w:val="left"/>
      <w:pPr>
        <w:ind w:left="1080" w:hanging="360"/>
      </w:pPr>
      <w:rPr>
        <w:rFonts w:ascii="Arial Narrow" w:eastAsiaTheme="minorEastAsia" w:hAnsi="Arial Narrow"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5FD53826"/>
    <w:multiLevelType w:val="hybridMultilevel"/>
    <w:tmpl w:val="512ECD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09A3F3A"/>
    <w:multiLevelType w:val="multilevel"/>
    <w:tmpl w:val="405EC518"/>
    <w:lvl w:ilvl="0">
      <w:start w:val="1"/>
      <w:numFmt w:val="upperRoman"/>
      <w:lvlText w:val="%1."/>
      <w:lvlJc w:val="right"/>
      <w:pPr>
        <w:ind w:left="643" w:hanging="360"/>
      </w:pPr>
      <w:rPr>
        <w:rFonts w:hint="default"/>
        <w:b/>
        <w:color w:val="auto"/>
      </w:rPr>
    </w:lvl>
    <w:lvl w:ilvl="1">
      <w:start w:val="1"/>
      <w:numFmt w:val="decimal"/>
      <w:isLgl/>
      <w:lvlText w:val="%1.%2."/>
      <w:lvlJc w:val="left"/>
      <w:pPr>
        <w:ind w:left="135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A587085"/>
    <w:multiLevelType w:val="hybridMultilevel"/>
    <w:tmpl w:val="BC88236A"/>
    <w:lvl w:ilvl="0" w:tplc="DC32F1CE">
      <w:start w:val="1"/>
      <w:numFmt w:val="decimal"/>
      <w:lvlText w:val="%1."/>
      <w:lvlJc w:val="left"/>
      <w:pPr>
        <w:ind w:left="786"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6" w15:restartNumberingAfterBreak="0">
    <w:nsid w:val="6B4F16DC"/>
    <w:multiLevelType w:val="hybridMultilevel"/>
    <w:tmpl w:val="794AA4D0"/>
    <w:lvl w:ilvl="0" w:tplc="51B60DD8">
      <w:numFmt w:val="bullet"/>
      <w:lvlText w:val="-"/>
      <w:lvlJc w:val="left"/>
      <w:pPr>
        <w:ind w:left="1069" w:hanging="360"/>
      </w:pPr>
      <w:rPr>
        <w:rFonts w:ascii="Arial Narrow" w:eastAsia="Times New Roman" w:hAnsi="Arial Narrow" w:cs="Aria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7"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97E1F17"/>
    <w:multiLevelType w:val="hybridMultilevel"/>
    <w:tmpl w:val="F1329EF0"/>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num w:numId="1">
    <w:abstractNumId w:val="7"/>
  </w:num>
  <w:num w:numId="2">
    <w:abstractNumId w:val="5"/>
  </w:num>
  <w:num w:numId="3">
    <w:abstractNumId w:val="10"/>
  </w:num>
  <w:num w:numId="4">
    <w:abstractNumId w:val="17"/>
  </w:num>
  <w:num w:numId="5">
    <w:abstractNumId w:val="1"/>
  </w:num>
  <w:num w:numId="6">
    <w:abstractNumId w:val="15"/>
  </w:num>
  <w:num w:numId="7">
    <w:abstractNumId w:val="16"/>
  </w:num>
  <w:num w:numId="8">
    <w:abstractNumId w:val="8"/>
  </w:num>
  <w:num w:numId="9">
    <w:abstractNumId w:val="18"/>
  </w:num>
  <w:num w:numId="10">
    <w:abstractNumId w:val="14"/>
  </w:num>
  <w:num w:numId="11">
    <w:abstractNumId w:val="9"/>
  </w:num>
  <w:num w:numId="12">
    <w:abstractNumId w:val="2"/>
  </w:num>
  <w:num w:numId="13">
    <w:abstractNumId w:val="4"/>
  </w:num>
  <w:num w:numId="14">
    <w:abstractNumId w:val="0"/>
  </w:num>
  <w:num w:numId="15">
    <w:abstractNumId w:val="6"/>
  </w:num>
  <w:num w:numId="16">
    <w:abstractNumId w:val="3"/>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22185"/>
    <w:rsid w:val="00043938"/>
    <w:rsid w:val="00050EAB"/>
    <w:rsid w:val="00060562"/>
    <w:rsid w:val="000A29F9"/>
    <w:rsid w:val="000A511B"/>
    <w:rsid w:val="000B1EFF"/>
    <w:rsid w:val="000B2B87"/>
    <w:rsid w:val="000C5A32"/>
    <w:rsid w:val="000D3BE2"/>
    <w:rsid w:val="000F4FD4"/>
    <w:rsid w:val="000F69E5"/>
    <w:rsid w:val="00101BF7"/>
    <w:rsid w:val="001058E0"/>
    <w:rsid w:val="00120C2D"/>
    <w:rsid w:val="00141E6F"/>
    <w:rsid w:val="00167404"/>
    <w:rsid w:val="00167A3E"/>
    <w:rsid w:val="00173F15"/>
    <w:rsid w:val="00193939"/>
    <w:rsid w:val="0019475C"/>
    <w:rsid w:val="001B061B"/>
    <w:rsid w:val="001B2081"/>
    <w:rsid w:val="001B337C"/>
    <w:rsid w:val="001C07D0"/>
    <w:rsid w:val="001C5182"/>
    <w:rsid w:val="001D52D2"/>
    <w:rsid w:val="001E18E3"/>
    <w:rsid w:val="001E4ABF"/>
    <w:rsid w:val="00211507"/>
    <w:rsid w:val="0021365C"/>
    <w:rsid w:val="0021578B"/>
    <w:rsid w:val="00215BB7"/>
    <w:rsid w:val="002166E7"/>
    <w:rsid w:val="00227672"/>
    <w:rsid w:val="00253FE1"/>
    <w:rsid w:val="0026359C"/>
    <w:rsid w:val="00264A6C"/>
    <w:rsid w:val="00296B35"/>
    <w:rsid w:val="002A56E7"/>
    <w:rsid w:val="002B634D"/>
    <w:rsid w:val="002C2891"/>
    <w:rsid w:val="002D154D"/>
    <w:rsid w:val="00304D9A"/>
    <w:rsid w:val="003055E1"/>
    <w:rsid w:val="003067C1"/>
    <w:rsid w:val="00314679"/>
    <w:rsid w:val="00334921"/>
    <w:rsid w:val="00347600"/>
    <w:rsid w:val="003637C6"/>
    <w:rsid w:val="00383BC6"/>
    <w:rsid w:val="003868EE"/>
    <w:rsid w:val="003E12A2"/>
    <w:rsid w:val="00400F68"/>
    <w:rsid w:val="004136C2"/>
    <w:rsid w:val="00427A1C"/>
    <w:rsid w:val="0044786C"/>
    <w:rsid w:val="00463396"/>
    <w:rsid w:val="004669D8"/>
    <w:rsid w:val="004768D4"/>
    <w:rsid w:val="0048726E"/>
    <w:rsid w:val="00495FE0"/>
    <w:rsid w:val="004A65B6"/>
    <w:rsid w:val="004D04C5"/>
    <w:rsid w:val="004D167C"/>
    <w:rsid w:val="004D4869"/>
    <w:rsid w:val="004D7363"/>
    <w:rsid w:val="004E5E92"/>
    <w:rsid w:val="00500693"/>
    <w:rsid w:val="00503893"/>
    <w:rsid w:val="005129FA"/>
    <w:rsid w:val="00517D34"/>
    <w:rsid w:val="005205B9"/>
    <w:rsid w:val="005306D8"/>
    <w:rsid w:val="005352BF"/>
    <w:rsid w:val="00536AA3"/>
    <w:rsid w:val="00545383"/>
    <w:rsid w:val="0055100E"/>
    <w:rsid w:val="00556C63"/>
    <w:rsid w:val="0056285B"/>
    <w:rsid w:val="00563A9A"/>
    <w:rsid w:val="005713D4"/>
    <w:rsid w:val="00592F52"/>
    <w:rsid w:val="00594A4F"/>
    <w:rsid w:val="005A0187"/>
    <w:rsid w:val="005A7A60"/>
    <w:rsid w:val="005B375C"/>
    <w:rsid w:val="005C4574"/>
    <w:rsid w:val="005D255B"/>
    <w:rsid w:val="005D7AE8"/>
    <w:rsid w:val="005E16B6"/>
    <w:rsid w:val="005F380B"/>
    <w:rsid w:val="00601928"/>
    <w:rsid w:val="00624833"/>
    <w:rsid w:val="0063216D"/>
    <w:rsid w:val="0063375E"/>
    <w:rsid w:val="006444D8"/>
    <w:rsid w:val="00647A43"/>
    <w:rsid w:val="00654D28"/>
    <w:rsid w:val="006562CE"/>
    <w:rsid w:val="00656C55"/>
    <w:rsid w:val="006613E3"/>
    <w:rsid w:val="00684049"/>
    <w:rsid w:val="00686569"/>
    <w:rsid w:val="006A2FB6"/>
    <w:rsid w:val="006B0EE9"/>
    <w:rsid w:val="006B725C"/>
    <w:rsid w:val="006C370C"/>
    <w:rsid w:val="006C6E61"/>
    <w:rsid w:val="006D6E86"/>
    <w:rsid w:val="006E0844"/>
    <w:rsid w:val="006E4208"/>
    <w:rsid w:val="007073AF"/>
    <w:rsid w:val="00717B7F"/>
    <w:rsid w:val="007204F1"/>
    <w:rsid w:val="0072052D"/>
    <w:rsid w:val="00721C46"/>
    <w:rsid w:val="0072612E"/>
    <w:rsid w:val="00736C19"/>
    <w:rsid w:val="0074388D"/>
    <w:rsid w:val="0074569D"/>
    <w:rsid w:val="00751E96"/>
    <w:rsid w:val="007568F3"/>
    <w:rsid w:val="007671CB"/>
    <w:rsid w:val="00783095"/>
    <w:rsid w:val="007839EB"/>
    <w:rsid w:val="00794123"/>
    <w:rsid w:val="007962ED"/>
    <w:rsid w:val="007A6392"/>
    <w:rsid w:val="007B09EA"/>
    <w:rsid w:val="007C095B"/>
    <w:rsid w:val="007E3383"/>
    <w:rsid w:val="007F1E31"/>
    <w:rsid w:val="007F22DB"/>
    <w:rsid w:val="007F3127"/>
    <w:rsid w:val="00800A62"/>
    <w:rsid w:val="008176B8"/>
    <w:rsid w:val="00822DDD"/>
    <w:rsid w:val="00854E49"/>
    <w:rsid w:val="00855012"/>
    <w:rsid w:val="00855408"/>
    <w:rsid w:val="00855BB9"/>
    <w:rsid w:val="008618E1"/>
    <w:rsid w:val="00863B27"/>
    <w:rsid w:val="008646D5"/>
    <w:rsid w:val="008747F0"/>
    <w:rsid w:val="0088688A"/>
    <w:rsid w:val="00895D52"/>
    <w:rsid w:val="008A0EA9"/>
    <w:rsid w:val="008A6196"/>
    <w:rsid w:val="008B0EDF"/>
    <w:rsid w:val="008B7871"/>
    <w:rsid w:val="008C2C15"/>
    <w:rsid w:val="008C7E6E"/>
    <w:rsid w:val="00916E39"/>
    <w:rsid w:val="00932D3B"/>
    <w:rsid w:val="009400FE"/>
    <w:rsid w:val="00966806"/>
    <w:rsid w:val="00972B63"/>
    <w:rsid w:val="0098368D"/>
    <w:rsid w:val="009861CB"/>
    <w:rsid w:val="009A0A69"/>
    <w:rsid w:val="009A37B4"/>
    <w:rsid w:val="009D03AE"/>
    <w:rsid w:val="009E0A3A"/>
    <w:rsid w:val="009E28EA"/>
    <w:rsid w:val="00A102B1"/>
    <w:rsid w:val="00A23D08"/>
    <w:rsid w:val="00A31BAD"/>
    <w:rsid w:val="00A424A5"/>
    <w:rsid w:val="00A44298"/>
    <w:rsid w:val="00A5717F"/>
    <w:rsid w:val="00A65790"/>
    <w:rsid w:val="00A73A8A"/>
    <w:rsid w:val="00A7752C"/>
    <w:rsid w:val="00A87E58"/>
    <w:rsid w:val="00A9210B"/>
    <w:rsid w:val="00AA118D"/>
    <w:rsid w:val="00AA2433"/>
    <w:rsid w:val="00AA663B"/>
    <w:rsid w:val="00AB3C40"/>
    <w:rsid w:val="00AB7A73"/>
    <w:rsid w:val="00AE5752"/>
    <w:rsid w:val="00AF090D"/>
    <w:rsid w:val="00AF7C6C"/>
    <w:rsid w:val="00B06F14"/>
    <w:rsid w:val="00B25E99"/>
    <w:rsid w:val="00B34A0C"/>
    <w:rsid w:val="00B40ECA"/>
    <w:rsid w:val="00B47BEA"/>
    <w:rsid w:val="00B606EB"/>
    <w:rsid w:val="00B64291"/>
    <w:rsid w:val="00B6748B"/>
    <w:rsid w:val="00B94497"/>
    <w:rsid w:val="00B9460C"/>
    <w:rsid w:val="00BD7EF0"/>
    <w:rsid w:val="00BF46B6"/>
    <w:rsid w:val="00C113C4"/>
    <w:rsid w:val="00C148CF"/>
    <w:rsid w:val="00C161B1"/>
    <w:rsid w:val="00C17D32"/>
    <w:rsid w:val="00C477D7"/>
    <w:rsid w:val="00C5132E"/>
    <w:rsid w:val="00C752AB"/>
    <w:rsid w:val="00CB214C"/>
    <w:rsid w:val="00CB3A86"/>
    <w:rsid w:val="00CC611A"/>
    <w:rsid w:val="00CD7C14"/>
    <w:rsid w:val="00CF4F61"/>
    <w:rsid w:val="00D00A31"/>
    <w:rsid w:val="00D16D85"/>
    <w:rsid w:val="00D17A59"/>
    <w:rsid w:val="00D307CC"/>
    <w:rsid w:val="00D3147C"/>
    <w:rsid w:val="00D4350F"/>
    <w:rsid w:val="00D45AD3"/>
    <w:rsid w:val="00D5106D"/>
    <w:rsid w:val="00D530E2"/>
    <w:rsid w:val="00D67D00"/>
    <w:rsid w:val="00D753E4"/>
    <w:rsid w:val="00D9559A"/>
    <w:rsid w:val="00D96642"/>
    <w:rsid w:val="00DA0588"/>
    <w:rsid w:val="00DA0761"/>
    <w:rsid w:val="00DD42EC"/>
    <w:rsid w:val="00DE0CDA"/>
    <w:rsid w:val="00DF2CAB"/>
    <w:rsid w:val="00DF39BA"/>
    <w:rsid w:val="00E01768"/>
    <w:rsid w:val="00E115F9"/>
    <w:rsid w:val="00E13E1B"/>
    <w:rsid w:val="00E262D3"/>
    <w:rsid w:val="00E36B7B"/>
    <w:rsid w:val="00E4393A"/>
    <w:rsid w:val="00E45E8F"/>
    <w:rsid w:val="00E461EE"/>
    <w:rsid w:val="00E56BBF"/>
    <w:rsid w:val="00E57B5D"/>
    <w:rsid w:val="00E70C75"/>
    <w:rsid w:val="00E901E4"/>
    <w:rsid w:val="00E929DB"/>
    <w:rsid w:val="00EA3DD4"/>
    <w:rsid w:val="00EB0734"/>
    <w:rsid w:val="00EC22E4"/>
    <w:rsid w:val="00EC5158"/>
    <w:rsid w:val="00EC5A0B"/>
    <w:rsid w:val="00EC5C52"/>
    <w:rsid w:val="00ED3CFF"/>
    <w:rsid w:val="00EE16FD"/>
    <w:rsid w:val="00EE4516"/>
    <w:rsid w:val="00EF27A4"/>
    <w:rsid w:val="00F120CB"/>
    <w:rsid w:val="00F156A2"/>
    <w:rsid w:val="00F2080B"/>
    <w:rsid w:val="00F2738D"/>
    <w:rsid w:val="00F32709"/>
    <w:rsid w:val="00F47AB7"/>
    <w:rsid w:val="00F47FEF"/>
    <w:rsid w:val="00F52673"/>
    <w:rsid w:val="00F6518B"/>
    <w:rsid w:val="00F657DF"/>
    <w:rsid w:val="00F83E8B"/>
    <w:rsid w:val="00FA5C54"/>
    <w:rsid w:val="00FA7CD3"/>
    <w:rsid w:val="00FB2EB2"/>
    <w:rsid w:val="00FD6873"/>
    <w:rsid w:val="00FD6F01"/>
    <w:rsid w:val="00FE43B2"/>
    <w:rsid w:val="00FF33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05FF17AE"/>
  <w15:docId w15:val="{30C823A7-2E74-4E86-B31F-7D25A91B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EC5A0B"/>
    <w:rPr>
      <w:color w:val="605E5C"/>
      <w:shd w:val="clear" w:color="auto" w:fill="E1DFDD"/>
    </w:rPr>
  </w:style>
  <w:style w:type="character" w:customStyle="1" w:styleId="FontStyle33">
    <w:name w:val="Font Style33"/>
    <w:uiPriority w:val="99"/>
    <w:rsid w:val="00A23D08"/>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g.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65DBE-5C9D-454C-BFE8-2EDEF37C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Невена Арнаудова</cp:lastModifiedBy>
  <cp:revision>4</cp:revision>
  <cp:lastPrinted>2026-07-13T13:42:00Z</cp:lastPrinted>
  <dcterms:created xsi:type="dcterms:W3CDTF">2026-07-13T13:39:00Z</dcterms:created>
  <dcterms:modified xsi:type="dcterms:W3CDTF">2026-07-13T13:42:00Z</dcterms:modified>
</cp:coreProperties>
</file>