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8751" w14:textId="77777777" w:rsidR="00991BCB" w:rsidRDefault="00991BCB" w:rsidP="00991BCB">
      <w:pPr>
        <w:tabs>
          <w:tab w:val="left" w:pos="4065"/>
        </w:tabs>
        <w:spacing w:line="360" w:lineRule="auto"/>
      </w:pPr>
    </w:p>
    <w:p w14:paraId="4041E832" w14:textId="77777777" w:rsidR="00991BCB" w:rsidRDefault="00991BCB" w:rsidP="00991BCB">
      <w:pPr>
        <w:tabs>
          <w:tab w:val="left" w:pos="4065"/>
        </w:tabs>
        <w:spacing w:line="360" w:lineRule="auto"/>
      </w:pPr>
    </w:p>
    <w:p w14:paraId="3B75A1BA" w14:textId="77777777" w:rsidR="00991BCB" w:rsidRDefault="00991BCB" w:rsidP="00991BCB">
      <w:pPr>
        <w:tabs>
          <w:tab w:val="left" w:pos="4065"/>
        </w:tabs>
        <w:spacing w:line="360" w:lineRule="auto"/>
      </w:pPr>
    </w:p>
    <w:p w14:paraId="2ACA3510" w14:textId="77777777" w:rsidR="00991BCB" w:rsidRDefault="00991BCB" w:rsidP="00991BCB">
      <w:pPr>
        <w:tabs>
          <w:tab w:val="left" w:pos="4065"/>
        </w:tabs>
        <w:spacing w:line="360" w:lineRule="auto"/>
        <w:jc w:val="center"/>
        <w:rPr>
          <w:rFonts w:ascii="Arial Narrow" w:hAnsi="Arial Narrow"/>
          <w:b/>
          <w:sz w:val="24"/>
          <w:szCs w:val="24"/>
        </w:rPr>
      </w:pPr>
      <w:r>
        <w:rPr>
          <w:rFonts w:ascii="Arial Narrow" w:hAnsi="Arial Narrow"/>
          <w:b/>
          <w:sz w:val="24"/>
          <w:szCs w:val="24"/>
        </w:rPr>
        <w:t>ТРЪЖНА ДОКУМЕНТАЦИЯ</w:t>
      </w:r>
    </w:p>
    <w:p w14:paraId="2A626E25" w14:textId="77777777" w:rsidR="00991BCB" w:rsidRDefault="00991BCB" w:rsidP="00991BCB">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2FCFB001" w14:textId="1D22F828" w:rsidR="00991BCB" w:rsidRDefault="00991BCB" w:rsidP="00991BCB">
      <w:pPr>
        <w:ind w:firstLine="708"/>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bookmarkStart w:id="0" w:name="_Hlk207960395"/>
      <w:r>
        <w:rPr>
          <w:rFonts w:ascii="Arial Narrow" w:eastAsia="Times New Roman" w:hAnsi="Arial Narrow" w:cs="Arial"/>
          <w:b/>
          <w:sz w:val="24"/>
          <w:szCs w:val="24"/>
        </w:rPr>
        <w:t>Два</w:t>
      </w:r>
      <w:r w:rsidRPr="00271813">
        <w:rPr>
          <w:rFonts w:ascii="Arial Narrow" w:eastAsia="Times New Roman" w:hAnsi="Arial Narrow" w:cs="Arial"/>
          <w:b/>
          <w:sz w:val="24"/>
          <w:szCs w:val="24"/>
        </w:rPr>
        <w:t xml:space="preserve"> 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46,60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109-1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43,00</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и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111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3,60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w:t>
      </w:r>
      <w:r>
        <w:rPr>
          <w:rFonts w:ascii="Arial Narrow" w:hAnsi="Arial Narrow"/>
          <w:bCs/>
          <w:sz w:val="24"/>
          <w:szCs w:val="24"/>
        </w:rPr>
        <w:t>на етаж 1 в масивна сграда – производствен корпус /</w:t>
      </w:r>
      <w:r w:rsidRPr="0021208D">
        <w:rPr>
          <w:rFonts w:ascii="Arial Narrow" w:hAnsi="Arial Narrow"/>
          <w:bCs/>
          <w:sz w:val="24"/>
          <w:szCs w:val="24"/>
        </w:rPr>
        <w:t xml:space="preserve">ниско тяло/ </w:t>
      </w:r>
      <w:r>
        <w:rPr>
          <w:rFonts w:ascii="Arial Narrow" w:hAnsi="Arial Narrow"/>
          <w:bCs/>
          <w:sz w:val="24"/>
          <w:szCs w:val="24"/>
        </w:rPr>
        <w:t xml:space="preserve">в сграда </w:t>
      </w:r>
      <w:r w:rsidRPr="0021208D">
        <w:rPr>
          <w:rFonts w:ascii="Arial Narrow" w:hAnsi="Arial Narrow"/>
          <w:bCs/>
          <w:sz w:val="24"/>
          <w:szCs w:val="24"/>
        </w:rPr>
        <w:t>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помещение № 109–1 – за търговска дейност, помещение № 111 –  санитарен възел.</w:t>
      </w:r>
      <w:bookmarkEnd w:id="0"/>
    </w:p>
    <w:p w14:paraId="4D9FD4C7" w14:textId="77777777" w:rsidR="00991BCB" w:rsidRDefault="00991BCB" w:rsidP="00991BCB">
      <w:pPr>
        <w:ind w:firstLine="708"/>
        <w:jc w:val="both"/>
        <w:rPr>
          <w:rFonts w:ascii="Arial Narrow" w:hAnsi="Arial Narrow"/>
          <w:sz w:val="24"/>
          <w:szCs w:val="24"/>
        </w:rPr>
      </w:pPr>
    </w:p>
    <w:p w14:paraId="07B2BBE6" w14:textId="77777777" w:rsidR="00991BCB" w:rsidRDefault="00991BCB" w:rsidP="00991BCB">
      <w:pPr>
        <w:ind w:firstLine="708"/>
        <w:jc w:val="both"/>
        <w:rPr>
          <w:rFonts w:ascii="Arial Narrow" w:hAnsi="Arial Narrow"/>
          <w:sz w:val="24"/>
          <w:szCs w:val="24"/>
        </w:rPr>
      </w:pPr>
    </w:p>
    <w:p w14:paraId="6EDF25B7" w14:textId="77777777" w:rsidR="00991BCB" w:rsidRDefault="00991BCB" w:rsidP="00991BCB">
      <w:pPr>
        <w:ind w:firstLine="708"/>
        <w:jc w:val="both"/>
        <w:rPr>
          <w:rFonts w:ascii="Arial Narrow" w:hAnsi="Arial Narrow"/>
          <w:sz w:val="24"/>
          <w:szCs w:val="24"/>
        </w:rPr>
      </w:pPr>
    </w:p>
    <w:p w14:paraId="01B6E268" w14:textId="77777777" w:rsidR="00991BCB" w:rsidRDefault="00991BCB" w:rsidP="00991BCB">
      <w:pPr>
        <w:ind w:firstLine="708"/>
        <w:jc w:val="both"/>
        <w:rPr>
          <w:rFonts w:ascii="Arial Narrow" w:hAnsi="Arial Narrow"/>
          <w:sz w:val="24"/>
          <w:szCs w:val="24"/>
        </w:rPr>
      </w:pPr>
    </w:p>
    <w:p w14:paraId="60186C3F" w14:textId="77777777" w:rsidR="00991BCB" w:rsidRDefault="00991BCB" w:rsidP="00991BCB">
      <w:pPr>
        <w:ind w:firstLine="708"/>
        <w:jc w:val="both"/>
        <w:rPr>
          <w:rFonts w:ascii="Arial Narrow" w:hAnsi="Arial Narrow"/>
          <w:sz w:val="24"/>
          <w:szCs w:val="24"/>
        </w:rPr>
      </w:pPr>
    </w:p>
    <w:p w14:paraId="23FD9D22" w14:textId="77777777" w:rsidR="00991BCB" w:rsidRDefault="00991BCB" w:rsidP="00991BCB">
      <w:pPr>
        <w:ind w:firstLine="708"/>
        <w:jc w:val="both"/>
        <w:rPr>
          <w:rFonts w:ascii="Arial Narrow" w:hAnsi="Arial Narrow"/>
          <w:sz w:val="24"/>
          <w:szCs w:val="24"/>
        </w:rPr>
      </w:pPr>
    </w:p>
    <w:p w14:paraId="5381EF93" w14:textId="77777777" w:rsidR="00991BCB" w:rsidRDefault="00991BCB" w:rsidP="00991BCB">
      <w:pPr>
        <w:ind w:firstLine="708"/>
        <w:jc w:val="both"/>
        <w:rPr>
          <w:rFonts w:ascii="Arial Narrow" w:hAnsi="Arial Narrow"/>
          <w:sz w:val="24"/>
          <w:szCs w:val="24"/>
        </w:rPr>
      </w:pPr>
    </w:p>
    <w:p w14:paraId="3AD0CC85" w14:textId="77777777" w:rsidR="00991BCB" w:rsidRDefault="00991BCB" w:rsidP="00991BCB">
      <w:pPr>
        <w:ind w:firstLine="708"/>
        <w:jc w:val="both"/>
        <w:rPr>
          <w:rFonts w:ascii="Arial Narrow" w:hAnsi="Arial Narrow"/>
          <w:sz w:val="24"/>
          <w:szCs w:val="24"/>
        </w:rPr>
      </w:pPr>
    </w:p>
    <w:p w14:paraId="7742D64A" w14:textId="77777777" w:rsidR="00991BCB" w:rsidRDefault="00991BCB" w:rsidP="00991BCB">
      <w:pPr>
        <w:ind w:firstLine="708"/>
        <w:jc w:val="both"/>
        <w:rPr>
          <w:rFonts w:ascii="Arial Narrow" w:hAnsi="Arial Narrow"/>
          <w:sz w:val="24"/>
          <w:szCs w:val="24"/>
        </w:rPr>
      </w:pPr>
    </w:p>
    <w:p w14:paraId="5A23DC21" w14:textId="77777777" w:rsidR="00991BCB" w:rsidRDefault="00991BCB" w:rsidP="00991BCB">
      <w:pPr>
        <w:ind w:firstLine="708"/>
        <w:jc w:val="both"/>
        <w:rPr>
          <w:rFonts w:ascii="Arial Narrow" w:hAnsi="Arial Narrow"/>
          <w:sz w:val="24"/>
          <w:szCs w:val="24"/>
        </w:rPr>
      </w:pPr>
    </w:p>
    <w:p w14:paraId="2CC0B295" w14:textId="77777777" w:rsidR="00991BCB" w:rsidRDefault="00991BCB" w:rsidP="00991BCB">
      <w:pPr>
        <w:ind w:firstLine="708"/>
        <w:jc w:val="both"/>
        <w:rPr>
          <w:rFonts w:ascii="Arial Narrow" w:hAnsi="Arial Narrow"/>
          <w:sz w:val="24"/>
          <w:szCs w:val="24"/>
        </w:rPr>
      </w:pPr>
    </w:p>
    <w:p w14:paraId="778FDABD" w14:textId="77777777" w:rsidR="00991BCB" w:rsidRDefault="00991BCB" w:rsidP="00991BCB">
      <w:pPr>
        <w:ind w:firstLine="708"/>
        <w:jc w:val="both"/>
        <w:rPr>
          <w:rFonts w:ascii="Arial Narrow" w:hAnsi="Arial Narrow"/>
          <w:sz w:val="24"/>
          <w:szCs w:val="24"/>
        </w:rPr>
      </w:pPr>
    </w:p>
    <w:p w14:paraId="64C771FB" w14:textId="77777777" w:rsidR="00991BCB" w:rsidRDefault="00991BCB" w:rsidP="00991BCB">
      <w:pPr>
        <w:ind w:firstLine="708"/>
        <w:jc w:val="both"/>
        <w:rPr>
          <w:rFonts w:ascii="Arial Narrow" w:hAnsi="Arial Narrow"/>
          <w:sz w:val="24"/>
          <w:szCs w:val="24"/>
        </w:rPr>
      </w:pPr>
    </w:p>
    <w:p w14:paraId="526C849F" w14:textId="77777777" w:rsidR="00991BCB" w:rsidRDefault="00991BCB" w:rsidP="00991BCB">
      <w:pPr>
        <w:ind w:firstLine="708"/>
        <w:jc w:val="both"/>
        <w:rPr>
          <w:rFonts w:ascii="Arial Narrow" w:hAnsi="Arial Narrow"/>
          <w:sz w:val="24"/>
          <w:szCs w:val="24"/>
        </w:rPr>
      </w:pPr>
    </w:p>
    <w:p w14:paraId="2828AAD2" w14:textId="0AEAE0F7" w:rsidR="00991BCB" w:rsidRDefault="00991BCB" w:rsidP="00991BCB">
      <w:pPr>
        <w:ind w:firstLine="708"/>
        <w:jc w:val="both"/>
        <w:rPr>
          <w:rFonts w:ascii="Arial Narrow" w:hAnsi="Arial Narrow"/>
          <w:sz w:val="24"/>
          <w:szCs w:val="24"/>
        </w:rPr>
      </w:pPr>
    </w:p>
    <w:p w14:paraId="6FC51E66" w14:textId="587AEAEA" w:rsidR="00226D22" w:rsidRDefault="00226D22" w:rsidP="00991BCB">
      <w:pPr>
        <w:ind w:firstLine="708"/>
        <w:jc w:val="both"/>
        <w:rPr>
          <w:rFonts w:ascii="Arial Narrow" w:hAnsi="Arial Narrow"/>
          <w:sz w:val="24"/>
          <w:szCs w:val="24"/>
        </w:rPr>
      </w:pPr>
    </w:p>
    <w:p w14:paraId="7E930B0A" w14:textId="6A1B7E62" w:rsidR="00226D22" w:rsidRDefault="00226D22" w:rsidP="00991BCB">
      <w:pPr>
        <w:ind w:firstLine="708"/>
        <w:jc w:val="both"/>
        <w:rPr>
          <w:rFonts w:ascii="Arial Narrow" w:hAnsi="Arial Narrow"/>
          <w:sz w:val="24"/>
          <w:szCs w:val="24"/>
        </w:rPr>
      </w:pPr>
    </w:p>
    <w:p w14:paraId="3BCC6A44" w14:textId="77777777" w:rsidR="00226D22" w:rsidRDefault="00226D22" w:rsidP="00991BCB">
      <w:pPr>
        <w:ind w:firstLine="708"/>
        <w:jc w:val="both"/>
        <w:rPr>
          <w:rFonts w:ascii="Arial Narrow" w:hAnsi="Arial Narrow"/>
          <w:sz w:val="24"/>
          <w:szCs w:val="24"/>
        </w:rPr>
      </w:pPr>
    </w:p>
    <w:p w14:paraId="3B2DF2B6" w14:textId="77777777" w:rsidR="00991BCB" w:rsidRDefault="00991BCB" w:rsidP="00991BCB">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CC50156" w14:textId="77777777" w:rsidR="00991BCB" w:rsidRDefault="00991BCB" w:rsidP="00991BCB">
      <w:pPr>
        <w:pStyle w:val="ListParagraph"/>
        <w:numPr>
          <w:ilvl w:val="0"/>
          <w:numId w:val="12"/>
        </w:numPr>
        <w:jc w:val="both"/>
        <w:rPr>
          <w:rFonts w:ascii="Arial Narrow" w:hAnsi="Arial Narrow"/>
          <w:b/>
          <w:sz w:val="24"/>
          <w:szCs w:val="24"/>
        </w:rPr>
      </w:pPr>
      <w:r>
        <w:rPr>
          <w:rFonts w:ascii="Arial Narrow" w:hAnsi="Arial Narrow"/>
          <w:b/>
          <w:sz w:val="24"/>
          <w:szCs w:val="24"/>
        </w:rPr>
        <w:t>ОПИСАНИЕ НА ОБЕКТА НА ТЪРГА</w:t>
      </w:r>
    </w:p>
    <w:p w14:paraId="5CD13C8C" w14:textId="72BC0A48" w:rsidR="00991BCB" w:rsidRDefault="00991BCB" w:rsidP="00991BCB">
      <w:pPr>
        <w:ind w:firstLine="708"/>
        <w:jc w:val="both"/>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bookmarkStart w:id="1" w:name="_Hlk193204168"/>
      <w:r>
        <w:rPr>
          <w:rFonts w:ascii="Arial Narrow" w:eastAsia="Times New Roman" w:hAnsi="Arial Narrow" w:cs="Arial"/>
          <w:b/>
          <w:sz w:val="24"/>
          <w:szCs w:val="24"/>
        </w:rPr>
        <w:t>Два</w:t>
      </w:r>
      <w:r w:rsidRPr="00271813">
        <w:rPr>
          <w:rFonts w:ascii="Arial Narrow" w:eastAsia="Times New Roman" w:hAnsi="Arial Narrow" w:cs="Arial"/>
          <w:b/>
          <w:sz w:val="24"/>
          <w:szCs w:val="24"/>
        </w:rPr>
        <w:t xml:space="preserve"> 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46,60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109-1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43,00</w:t>
      </w:r>
      <w:r w:rsidRPr="0021208D">
        <w:rPr>
          <w:rFonts w:ascii="Arial Narrow" w:eastAsia="Times New Roman" w:hAnsi="Arial Narrow" w:cs="Arial"/>
          <w:bCs/>
          <w:sz w:val="24"/>
          <w:szCs w:val="24"/>
        </w:rPr>
        <w:t xml:space="preserve"> кв. м</w:t>
      </w:r>
      <w:r w:rsidR="00425AE9">
        <w:rPr>
          <w:rFonts w:ascii="Arial Narrow" w:eastAsia="Times New Roman" w:hAnsi="Arial Narrow" w:cs="Arial"/>
          <w:bCs/>
          <w:sz w:val="24"/>
          <w:szCs w:val="24"/>
        </w:rPr>
        <w:t>,</w:t>
      </w:r>
      <w:r>
        <w:rPr>
          <w:rFonts w:ascii="Arial Narrow" w:eastAsia="Times New Roman" w:hAnsi="Arial Narrow" w:cs="Arial"/>
          <w:bCs/>
          <w:sz w:val="24"/>
          <w:szCs w:val="24"/>
        </w:rPr>
        <w:t xml:space="preserve">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111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3,60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w:t>
      </w:r>
      <w:r>
        <w:rPr>
          <w:rFonts w:ascii="Arial Narrow" w:hAnsi="Arial Narrow"/>
          <w:bCs/>
          <w:sz w:val="24"/>
          <w:szCs w:val="24"/>
        </w:rPr>
        <w:t>на етаж 1 в масивна сграда – производствен корпус /</w:t>
      </w:r>
      <w:r w:rsidRPr="0021208D">
        <w:rPr>
          <w:rFonts w:ascii="Arial Narrow" w:hAnsi="Arial Narrow"/>
          <w:bCs/>
          <w:sz w:val="24"/>
          <w:szCs w:val="24"/>
        </w:rPr>
        <w:t xml:space="preserve">ниско тяло/ </w:t>
      </w:r>
      <w:r>
        <w:rPr>
          <w:rFonts w:ascii="Arial Narrow" w:hAnsi="Arial Narrow"/>
          <w:bCs/>
          <w:sz w:val="24"/>
          <w:szCs w:val="24"/>
        </w:rPr>
        <w:t xml:space="preserve">в сграда </w:t>
      </w:r>
      <w:r w:rsidRPr="0021208D">
        <w:rPr>
          <w:rFonts w:ascii="Arial Narrow" w:hAnsi="Arial Narrow"/>
          <w:bCs/>
          <w:sz w:val="24"/>
          <w:szCs w:val="24"/>
        </w:rPr>
        <w:t>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помещение № 109–1 – за търговска дейност, помещение № 111 – санитарен възел.</w:t>
      </w:r>
    </w:p>
    <w:bookmarkEnd w:id="1"/>
    <w:p w14:paraId="620CADE2" w14:textId="77777777" w:rsidR="00991BCB" w:rsidRDefault="00991BCB" w:rsidP="00991BCB">
      <w:pPr>
        <w:pStyle w:val="ListParagraph"/>
        <w:numPr>
          <w:ilvl w:val="0"/>
          <w:numId w:val="12"/>
        </w:numPr>
        <w:jc w:val="both"/>
        <w:rPr>
          <w:rFonts w:ascii="Arial Narrow" w:hAnsi="Arial Narrow"/>
          <w:b/>
          <w:sz w:val="24"/>
          <w:szCs w:val="24"/>
        </w:rPr>
      </w:pPr>
      <w:r>
        <w:rPr>
          <w:rFonts w:ascii="Arial Narrow" w:hAnsi="Arial Narrow"/>
          <w:b/>
          <w:sz w:val="24"/>
          <w:szCs w:val="24"/>
        </w:rPr>
        <w:t>СРОК НА НАЕМНОТО ПРАВООТНОШЕНИЕ</w:t>
      </w:r>
    </w:p>
    <w:p w14:paraId="1B77ADF1" w14:textId="77777777" w:rsidR="00991BCB" w:rsidRDefault="00991BCB" w:rsidP="00991BCB">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5958AD2C" w14:textId="77777777" w:rsidR="00991BCB" w:rsidRDefault="00991BCB" w:rsidP="00991BCB">
      <w:pPr>
        <w:pStyle w:val="ListParagraph"/>
        <w:numPr>
          <w:ilvl w:val="0"/>
          <w:numId w:val="12"/>
        </w:numPr>
        <w:jc w:val="both"/>
        <w:rPr>
          <w:rFonts w:ascii="Arial Narrow" w:hAnsi="Arial Narrow"/>
          <w:b/>
          <w:sz w:val="24"/>
          <w:szCs w:val="24"/>
        </w:rPr>
      </w:pPr>
      <w:r>
        <w:rPr>
          <w:rFonts w:ascii="Arial Narrow" w:hAnsi="Arial Narrow"/>
          <w:b/>
          <w:sz w:val="24"/>
          <w:szCs w:val="24"/>
        </w:rPr>
        <w:t>НАЧАЛНА ТРЪЖНА ЦЕНА И СТЪПКА НА НАДДАВАНЕ</w:t>
      </w:r>
    </w:p>
    <w:p w14:paraId="39F85AC9" w14:textId="7994BCDA" w:rsidR="00991BCB" w:rsidRDefault="00991BCB" w:rsidP="00991BCB">
      <w:pPr>
        <w:tabs>
          <w:tab w:val="left" w:leader="dot" w:pos="3544"/>
        </w:tabs>
        <w:overflowPunct w:val="0"/>
        <w:autoSpaceDE w:val="0"/>
        <w:autoSpaceDN w:val="0"/>
        <w:adjustRightInd w:val="0"/>
        <w:spacing w:after="0" w:line="360" w:lineRule="auto"/>
        <w:ind w:firstLine="709"/>
        <w:jc w:val="both"/>
        <w:textAlignment w:val="baseline"/>
        <w:rPr>
          <w:rFonts w:ascii="Arial Narrow" w:hAnsi="Arial Narrow"/>
          <w:sz w:val="24"/>
          <w:szCs w:val="24"/>
        </w:rPr>
      </w:pPr>
      <w:r w:rsidRPr="00D90434">
        <w:rPr>
          <w:rFonts w:ascii="Arial Narrow" w:hAnsi="Arial Narrow"/>
          <w:sz w:val="24"/>
          <w:szCs w:val="24"/>
        </w:rPr>
        <w:t>Началната тръжна месечна наемна цена е в размер на</w:t>
      </w:r>
      <w:r w:rsidRPr="00D90434">
        <w:rPr>
          <w:rFonts w:ascii="Arial Narrow" w:hAnsi="Arial Narrow" w:cs="Arial"/>
          <w:sz w:val="24"/>
          <w:szCs w:val="24"/>
        </w:rPr>
        <w:t xml:space="preserve"> 296,20</w:t>
      </w:r>
      <w:r w:rsidRPr="00D90434">
        <w:rPr>
          <w:rFonts w:ascii="Arial Narrow" w:hAnsi="Arial Narrow"/>
          <w:sz w:val="24"/>
          <w:szCs w:val="24"/>
        </w:rPr>
        <w:t xml:space="preserve"> лв. (двеста деветдесет и шест лева и двадесет стотинки</w:t>
      </w:r>
      <w:r w:rsidRPr="00D90434">
        <w:rPr>
          <w:rFonts w:ascii="Arial Narrow" w:hAnsi="Arial Narrow"/>
          <w:sz w:val="24"/>
          <w:szCs w:val="24"/>
          <w:lang w:val="en-US"/>
        </w:rPr>
        <w:t xml:space="preserve">) </w:t>
      </w:r>
      <w:r w:rsidRPr="00D90434">
        <w:rPr>
          <w:rFonts w:ascii="Arial Narrow" w:hAnsi="Arial Narrow"/>
          <w:sz w:val="24"/>
          <w:szCs w:val="24"/>
        </w:rPr>
        <w:t>без ДДС</w:t>
      </w:r>
      <w:r>
        <w:rPr>
          <w:rFonts w:ascii="Arial Narrow" w:hAnsi="Arial Narrow"/>
          <w:sz w:val="24"/>
          <w:szCs w:val="24"/>
        </w:rPr>
        <w:t xml:space="preserve">, </w:t>
      </w:r>
      <w:r>
        <w:rPr>
          <w:rFonts w:ascii="Arial Narrow" w:hAnsi="Arial Narrow" w:cs="Arial"/>
          <w:bCs/>
          <w:sz w:val="24"/>
          <w:szCs w:val="24"/>
        </w:rPr>
        <w:t>от които з</w:t>
      </w:r>
      <w:r w:rsidRPr="00D90434">
        <w:rPr>
          <w:rFonts w:ascii="Arial Narrow" w:hAnsi="Arial Narrow" w:cs="Arial"/>
          <w:bCs/>
          <w:sz w:val="24"/>
          <w:szCs w:val="24"/>
        </w:rPr>
        <w:t>а помещение №</w:t>
      </w:r>
      <w:r>
        <w:rPr>
          <w:rFonts w:ascii="Arial Narrow" w:hAnsi="Arial Narrow" w:cs="Arial"/>
          <w:bCs/>
          <w:sz w:val="24"/>
          <w:szCs w:val="24"/>
        </w:rPr>
        <w:t xml:space="preserve"> </w:t>
      </w:r>
      <w:r w:rsidRPr="00D90434">
        <w:rPr>
          <w:rFonts w:ascii="Arial Narrow" w:hAnsi="Arial Narrow" w:cs="Arial"/>
          <w:bCs/>
          <w:sz w:val="24"/>
          <w:szCs w:val="24"/>
        </w:rPr>
        <w:t xml:space="preserve">109-1 </w:t>
      </w:r>
      <w:r w:rsidR="00C4727A">
        <w:rPr>
          <w:rFonts w:ascii="Arial Narrow" w:hAnsi="Arial Narrow" w:cs="Arial"/>
          <w:bCs/>
          <w:sz w:val="24"/>
          <w:szCs w:val="24"/>
        </w:rPr>
        <w:t xml:space="preserve">- </w:t>
      </w:r>
      <w:r w:rsidRPr="00D90434">
        <w:rPr>
          <w:rFonts w:ascii="Arial Narrow" w:hAnsi="Arial Narrow" w:cs="Arial"/>
          <w:bCs/>
          <w:sz w:val="24"/>
          <w:szCs w:val="24"/>
        </w:rPr>
        <w:t>288,10 лв. без ДДС</w:t>
      </w:r>
      <w:r>
        <w:rPr>
          <w:rFonts w:ascii="Arial Narrow" w:hAnsi="Arial Narrow" w:cs="Arial"/>
          <w:bCs/>
          <w:sz w:val="24"/>
          <w:szCs w:val="24"/>
        </w:rPr>
        <w:t>,</w:t>
      </w:r>
      <w:r w:rsidRPr="00D90434">
        <w:rPr>
          <w:rFonts w:ascii="Arial Narrow" w:hAnsi="Arial Narrow" w:cs="Arial"/>
          <w:bCs/>
          <w:sz w:val="24"/>
          <w:szCs w:val="24"/>
        </w:rPr>
        <w:t xml:space="preserve"> определена на база 6,70 лв./кв.м. без ДДС, за помещение № 111</w:t>
      </w:r>
      <w:r>
        <w:rPr>
          <w:rFonts w:ascii="Arial Narrow" w:hAnsi="Arial Narrow" w:cs="Arial"/>
          <w:bCs/>
          <w:sz w:val="24"/>
          <w:szCs w:val="24"/>
        </w:rPr>
        <w:t xml:space="preserve"> -</w:t>
      </w:r>
      <w:r w:rsidRPr="00D90434">
        <w:rPr>
          <w:rFonts w:ascii="Arial Narrow" w:hAnsi="Arial Narrow" w:cs="Arial"/>
          <w:bCs/>
          <w:sz w:val="24"/>
          <w:szCs w:val="24"/>
        </w:rPr>
        <w:t xml:space="preserve"> 8,10 лв. без ДДС</w:t>
      </w:r>
      <w:r>
        <w:rPr>
          <w:rFonts w:ascii="Arial Narrow" w:hAnsi="Arial Narrow" w:cs="Arial"/>
          <w:bCs/>
          <w:sz w:val="24"/>
          <w:szCs w:val="24"/>
        </w:rPr>
        <w:t>, определена</w:t>
      </w:r>
      <w:r w:rsidRPr="00D90434">
        <w:rPr>
          <w:rFonts w:ascii="Arial Narrow" w:hAnsi="Arial Narrow" w:cs="Arial"/>
          <w:bCs/>
          <w:sz w:val="24"/>
          <w:szCs w:val="24"/>
        </w:rPr>
        <w:t xml:space="preserve"> на база 2,25 лв./кв. м без ДДС</w:t>
      </w:r>
      <w:r>
        <w:rPr>
          <w:rFonts w:ascii="Arial Narrow" w:hAnsi="Arial Narrow" w:cs="Arial"/>
          <w:bCs/>
          <w:sz w:val="24"/>
          <w:szCs w:val="24"/>
        </w:rPr>
        <w:t>.</w:t>
      </w:r>
    </w:p>
    <w:p w14:paraId="07BF96C8" w14:textId="77777777" w:rsidR="00991BCB" w:rsidRDefault="00991BCB" w:rsidP="00991BCB">
      <w:pPr>
        <w:spacing w:after="120"/>
        <w:ind w:firstLine="709"/>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C082E40" w14:textId="77777777" w:rsidR="00991BCB" w:rsidRDefault="00991BCB" w:rsidP="00991BCB">
      <w:pPr>
        <w:spacing w:after="120"/>
        <w:ind w:firstLine="709"/>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40E344E9" w14:textId="77777777" w:rsidR="00991BCB" w:rsidRDefault="00991BCB" w:rsidP="00991BCB">
      <w:pPr>
        <w:spacing w:after="120"/>
        <w:ind w:firstLine="709"/>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69D77B8E" w14:textId="77777777" w:rsidR="00991BCB" w:rsidRDefault="00991BCB" w:rsidP="00991BCB">
      <w:pPr>
        <w:spacing w:after="120" w:line="360" w:lineRule="auto"/>
        <w:ind w:firstLine="709"/>
        <w:jc w:val="both"/>
        <w:rPr>
          <w:rFonts w:ascii="Arial Narrow" w:hAnsi="Arial Narrow"/>
          <w:sz w:val="24"/>
          <w:szCs w:val="24"/>
        </w:rPr>
      </w:pPr>
      <w:r>
        <w:rPr>
          <w:rFonts w:ascii="Arial Narrow" w:hAnsi="Arial Narrow"/>
          <w:sz w:val="24"/>
          <w:szCs w:val="24"/>
        </w:rPr>
        <w:t xml:space="preserve">Стъпката на наддаване е </w:t>
      </w:r>
      <w:r>
        <w:rPr>
          <w:rFonts w:ascii="Arial Narrow" w:hAnsi="Arial Narrow" w:cs="Arial"/>
          <w:bCs/>
          <w:sz w:val="24"/>
          <w:szCs w:val="24"/>
        </w:rPr>
        <w:t>29,00</w:t>
      </w:r>
      <w:r w:rsidRPr="00706F97">
        <w:rPr>
          <w:rFonts w:ascii="Arial Narrow" w:hAnsi="Arial Narrow" w:cs="Arial"/>
          <w:bCs/>
          <w:sz w:val="24"/>
          <w:szCs w:val="24"/>
        </w:rPr>
        <w:t xml:space="preserve"> лв. </w:t>
      </w:r>
      <w:r>
        <w:rPr>
          <w:rFonts w:ascii="Arial Narrow" w:hAnsi="Arial Narrow" w:cs="Arial"/>
          <w:bCs/>
          <w:sz w:val="24"/>
          <w:szCs w:val="24"/>
        </w:rPr>
        <w:t>(двадесет и девет лева)</w:t>
      </w:r>
      <w:r w:rsidRPr="00706F97">
        <w:rPr>
          <w:rFonts w:ascii="Arial Narrow" w:hAnsi="Arial Narrow" w:cs="Arial"/>
          <w:bCs/>
          <w:sz w:val="24"/>
          <w:szCs w:val="24"/>
        </w:rPr>
        <w:t xml:space="preserve"> без ДДС</w:t>
      </w:r>
      <w:r>
        <w:rPr>
          <w:rFonts w:ascii="Arial Narrow" w:hAnsi="Arial Narrow"/>
          <w:sz w:val="24"/>
          <w:szCs w:val="24"/>
        </w:rPr>
        <w:t>.</w:t>
      </w:r>
    </w:p>
    <w:p w14:paraId="0AABD96C" w14:textId="77777777" w:rsidR="00991BCB" w:rsidRDefault="00991BCB" w:rsidP="00991BCB">
      <w:pPr>
        <w:pStyle w:val="ListParagraph"/>
        <w:numPr>
          <w:ilvl w:val="0"/>
          <w:numId w:val="12"/>
        </w:numPr>
        <w:spacing w:after="120" w:line="240" w:lineRule="auto"/>
        <w:ind w:left="1066" w:hanging="357"/>
        <w:contextualSpacing w:val="0"/>
        <w:jc w:val="both"/>
        <w:rPr>
          <w:rFonts w:ascii="Arial Narrow" w:hAnsi="Arial Narrow"/>
          <w:b/>
          <w:sz w:val="24"/>
          <w:szCs w:val="24"/>
        </w:rPr>
      </w:pPr>
      <w:r>
        <w:rPr>
          <w:rFonts w:ascii="Arial Narrow" w:hAnsi="Arial Narrow"/>
          <w:b/>
          <w:sz w:val="24"/>
          <w:szCs w:val="24"/>
        </w:rPr>
        <w:t>ОГЛЕД НА ОБЕКТА</w:t>
      </w:r>
    </w:p>
    <w:p w14:paraId="7DC0A7BF" w14:textId="5A1DDF6B"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w:t>
      </w:r>
      <w:r w:rsidRPr="00706F97">
        <w:rPr>
          <w:rFonts w:ascii="Arial Narrow" w:hAnsi="Arial Narrow" w:cs="Arial"/>
          <w:bCs/>
          <w:sz w:val="24"/>
          <w:szCs w:val="24"/>
        </w:rPr>
        <w:t>в работни дни от 9:00 часа до 17:00 часа</w:t>
      </w:r>
      <w:r>
        <w:rPr>
          <w:rFonts w:ascii="Arial Narrow" w:hAnsi="Arial Narrow" w:cs="Arial"/>
          <w:bCs/>
          <w:sz w:val="24"/>
          <w:szCs w:val="24"/>
        </w:rPr>
        <w:t>,</w:t>
      </w:r>
      <w:r w:rsidRPr="00706F97">
        <w:rPr>
          <w:rFonts w:ascii="Arial Narrow" w:hAnsi="Arial Narrow" w:cs="Arial"/>
          <w:bCs/>
          <w:sz w:val="24"/>
          <w:szCs w:val="24"/>
        </w:rPr>
        <w:t xml:space="preserve"> </w:t>
      </w:r>
      <w:r w:rsidRPr="00C0150E">
        <w:rPr>
          <w:rFonts w:ascii="Arial Narrow" w:hAnsi="Arial Narrow" w:cs="Arial"/>
          <w:bCs/>
          <w:sz w:val="24"/>
          <w:szCs w:val="24"/>
        </w:rPr>
        <w:t xml:space="preserve">до </w:t>
      </w:r>
      <w:r>
        <w:rPr>
          <w:rFonts w:ascii="Arial Narrow" w:hAnsi="Arial Narrow" w:cs="Arial"/>
          <w:bCs/>
          <w:sz w:val="24"/>
          <w:szCs w:val="24"/>
        </w:rPr>
        <w:t xml:space="preserve">17.10. </w:t>
      </w:r>
      <w:r w:rsidRPr="00C0150E">
        <w:rPr>
          <w:rFonts w:ascii="Arial Narrow" w:hAnsi="Arial Narrow" w:cs="Arial"/>
          <w:bCs/>
          <w:sz w:val="24"/>
          <w:szCs w:val="24"/>
        </w:rPr>
        <w:t>202</w:t>
      </w:r>
      <w:r>
        <w:rPr>
          <w:rFonts w:ascii="Arial Narrow" w:hAnsi="Arial Narrow" w:cs="Arial"/>
          <w:bCs/>
          <w:sz w:val="24"/>
          <w:szCs w:val="24"/>
        </w:rPr>
        <w:t>5</w:t>
      </w:r>
      <w:r w:rsidR="00C4727A">
        <w:rPr>
          <w:rFonts w:ascii="Arial Narrow" w:hAnsi="Arial Narrow" w:cs="Arial"/>
          <w:bCs/>
          <w:sz w:val="24"/>
          <w:szCs w:val="24"/>
        </w:rPr>
        <w:t xml:space="preserve"> </w:t>
      </w:r>
      <w:r w:rsidRPr="00706F97">
        <w:rPr>
          <w:rFonts w:ascii="Arial Narrow" w:hAnsi="Arial Narrow" w:cs="Arial"/>
          <w:bCs/>
          <w:sz w:val="24"/>
          <w:szCs w:val="24"/>
        </w:rPr>
        <w:t>г.</w:t>
      </w:r>
      <w:r>
        <w:rPr>
          <w:rFonts w:ascii="Arial Narrow" w:hAnsi="Arial Narrow" w:cs="Arial"/>
          <w:bCs/>
          <w:sz w:val="24"/>
          <w:szCs w:val="24"/>
        </w:rPr>
        <w:t>,</w:t>
      </w:r>
      <w:r w:rsidRPr="00706F97">
        <w:rPr>
          <w:rFonts w:ascii="Arial Narrow" w:hAnsi="Arial Narrow" w:cs="Arial"/>
          <w:bCs/>
          <w:sz w:val="24"/>
          <w:szCs w:val="24"/>
        </w:rPr>
        <w:t xml:space="preserve"> след предварителна заявка на тел.: </w:t>
      </w:r>
      <w:r>
        <w:rPr>
          <w:rFonts w:ascii="Arial Narrow" w:hAnsi="Arial Narrow" w:cs="Arial"/>
          <w:bCs/>
          <w:sz w:val="24"/>
          <w:szCs w:val="24"/>
        </w:rPr>
        <w:t>0885944622.</w:t>
      </w:r>
    </w:p>
    <w:p w14:paraId="62F04E55" w14:textId="77777777" w:rsidR="00991BCB" w:rsidRDefault="00991BCB" w:rsidP="00991BC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7FA0E23" w14:textId="77777777" w:rsidR="00991BCB" w:rsidRDefault="00991BCB" w:rsidP="00991BCB">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ДАТА, МЯСТО И ЧАС НА ПРОВЕЖДАНЕ НА ТЪРГА</w:t>
      </w:r>
    </w:p>
    <w:p w14:paraId="0EFD26D7"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ще се проведе от</w:t>
      </w:r>
      <w:r>
        <w:rPr>
          <w:rFonts w:ascii="Arial Narrow" w:hAnsi="Arial Narrow"/>
          <w:sz w:val="24"/>
          <w:szCs w:val="24"/>
        </w:rPr>
        <w:t xml:space="preserve"> 10.00 </w:t>
      </w:r>
      <w:r w:rsidRPr="003A7CF4">
        <w:rPr>
          <w:rFonts w:ascii="Arial Narrow" w:hAnsi="Arial Narrow"/>
          <w:sz w:val="24"/>
          <w:szCs w:val="24"/>
        </w:rPr>
        <w:t xml:space="preserve">часа на </w:t>
      </w:r>
      <w:r>
        <w:rPr>
          <w:rFonts w:ascii="Arial Narrow" w:hAnsi="Arial Narrow"/>
          <w:sz w:val="24"/>
          <w:szCs w:val="24"/>
        </w:rPr>
        <w:t>21.10.</w:t>
      </w:r>
      <w:r w:rsidRPr="003A7CF4">
        <w:rPr>
          <w:rFonts w:ascii="Arial Narrow" w:hAnsi="Arial Narrow"/>
          <w:sz w:val="24"/>
          <w:szCs w:val="24"/>
        </w:rPr>
        <w:t>202</w:t>
      </w:r>
      <w:r>
        <w:rPr>
          <w:rFonts w:ascii="Arial Narrow" w:hAnsi="Arial Narrow"/>
          <w:sz w:val="24"/>
          <w:szCs w:val="24"/>
        </w:rPr>
        <w:t xml:space="preserve">5г. </w:t>
      </w:r>
      <w:r>
        <w:rPr>
          <w:rFonts w:ascii="Arial Narrow" w:hAnsi="Arial Narrow" w:cs="Arial"/>
          <w:sz w:val="24"/>
          <w:szCs w:val="24"/>
        </w:rPr>
        <w:t xml:space="preserve">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EA765B">
        <w:rPr>
          <w:rFonts w:ascii="Arial Narrow" w:hAnsi="Arial Narrow" w:cs="Tahoma"/>
          <w:sz w:val="24"/>
          <w:szCs w:val="24"/>
        </w:rPr>
        <w:t>ул. „Армейска“ № 5</w:t>
      </w:r>
      <w:r w:rsidRPr="00EA765B">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20C7BC95" w14:textId="77777777" w:rsidR="00991BCB" w:rsidRDefault="00991BCB" w:rsidP="00991BC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99A55A1" w14:textId="77777777" w:rsidR="00991BCB" w:rsidRDefault="00991BCB" w:rsidP="00991BCB">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20D3CF7E" w14:textId="1E1CF0D0"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w:t>
      </w:r>
      <w:r w:rsidR="007F022F">
        <w:rPr>
          <w:rFonts w:ascii="Arial Narrow" w:hAnsi="Arial Narrow" w:cs="Arial"/>
          <w:sz w:val="24"/>
          <w:szCs w:val="24"/>
        </w:rPr>
        <w:t xml:space="preserve"> и </w:t>
      </w:r>
      <w:r>
        <w:rPr>
          <w:rFonts w:ascii="Arial Narrow" w:hAnsi="Arial Narrow" w:cs="Arial"/>
          <w:sz w:val="24"/>
          <w:szCs w:val="24"/>
        </w:rPr>
        <w:t xml:space="preserve">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w:t>
      </w:r>
      <w:r>
        <w:rPr>
          <w:rFonts w:ascii="Arial Narrow" w:hAnsi="Arial Narrow" w:cs="Arial"/>
          <w:sz w:val="24"/>
          <w:szCs w:val="24"/>
        </w:rPr>
        <w:lastRenderedPageBreak/>
        <w:t>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8CBCB9E" w14:textId="77777777" w:rsidR="00991BCB" w:rsidRDefault="00991BCB" w:rsidP="00991BC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D4F6B1A" w14:textId="77777777" w:rsidR="00991BCB" w:rsidRDefault="00991BCB" w:rsidP="00991BCB">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ACCA448" w14:textId="77777777" w:rsidR="00991BCB" w:rsidRDefault="00991BCB" w:rsidP="00991BCB">
      <w:pPr>
        <w:pStyle w:val="ListParagraph"/>
        <w:numPr>
          <w:ilvl w:val="1"/>
          <w:numId w:val="12"/>
        </w:numPr>
        <w:overflowPunct w:val="0"/>
        <w:autoSpaceDE w:val="0"/>
        <w:autoSpaceDN w:val="0"/>
        <w:adjustRightInd w:val="0"/>
        <w:spacing w:after="0"/>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7C71DD9" w14:textId="77777777" w:rsidR="00991BCB" w:rsidRDefault="00991BCB" w:rsidP="00991BCB">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CD0D071" w14:textId="77777777" w:rsidR="00991BCB" w:rsidRDefault="00991BCB" w:rsidP="00991BCB">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1D96B3F" w14:textId="77777777" w:rsidR="00991BCB" w:rsidRDefault="00991BCB" w:rsidP="00991BCB">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CF434D1" w14:textId="77777777" w:rsidR="00991BCB" w:rsidRDefault="00991BCB" w:rsidP="00991BCB">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7F9B032C" w14:textId="77777777" w:rsidR="00991BCB" w:rsidRDefault="00991BCB" w:rsidP="00991BC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8D5B999" w14:textId="77777777" w:rsidR="00991BCB" w:rsidRDefault="00991BCB" w:rsidP="00991BCB">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3A3E2449"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D02C82D"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6EC6675F"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4C789F9F" w14:textId="574F1FE5" w:rsidR="00991BCB" w:rsidRPr="00EA765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w:t>
      </w:r>
      <w:r w:rsidR="00710F9F">
        <w:rPr>
          <w:rFonts w:ascii="Arial Narrow" w:hAnsi="Arial Narrow" w:cs="Arial"/>
          <w:sz w:val="24"/>
          <w:szCs w:val="24"/>
        </w:rPr>
        <w:t xml:space="preserve">от 09:00 </w:t>
      </w:r>
      <w:r>
        <w:rPr>
          <w:rFonts w:ascii="Arial Narrow" w:hAnsi="Arial Narrow" w:cs="Arial"/>
          <w:sz w:val="24"/>
          <w:szCs w:val="24"/>
        </w:rPr>
        <w:t xml:space="preserve">до </w:t>
      </w:r>
      <w:r>
        <w:rPr>
          <w:rFonts w:ascii="Arial Narrow" w:hAnsi="Arial Narrow" w:cs="Arial"/>
          <w:bCs/>
          <w:sz w:val="24"/>
          <w:szCs w:val="24"/>
        </w:rPr>
        <w:t>17:00</w:t>
      </w:r>
      <w:r w:rsidRPr="00706F97">
        <w:rPr>
          <w:rFonts w:ascii="Arial Narrow" w:hAnsi="Arial Narrow" w:cs="Arial"/>
          <w:bCs/>
          <w:sz w:val="24"/>
          <w:szCs w:val="24"/>
        </w:rPr>
        <w:t xml:space="preserve"> часа </w:t>
      </w:r>
      <w:r w:rsidR="00710F9F">
        <w:rPr>
          <w:rFonts w:ascii="Arial Narrow" w:hAnsi="Arial Narrow" w:cs="Arial"/>
          <w:bCs/>
          <w:sz w:val="24"/>
          <w:szCs w:val="24"/>
        </w:rPr>
        <w:t>до</w:t>
      </w:r>
      <w:r>
        <w:rPr>
          <w:rFonts w:ascii="Arial Narrow" w:hAnsi="Arial Narrow" w:cs="Arial"/>
          <w:bCs/>
          <w:sz w:val="24"/>
          <w:szCs w:val="24"/>
        </w:rPr>
        <w:t xml:space="preserve"> 20.10.</w:t>
      </w:r>
      <w:r w:rsidRPr="00C0150E">
        <w:rPr>
          <w:rFonts w:ascii="Arial Narrow" w:hAnsi="Arial Narrow" w:cs="Arial"/>
          <w:bCs/>
          <w:sz w:val="24"/>
          <w:szCs w:val="24"/>
        </w:rPr>
        <w:t>202</w:t>
      </w:r>
      <w:r>
        <w:rPr>
          <w:rFonts w:ascii="Arial Narrow" w:hAnsi="Arial Narrow" w:cs="Arial"/>
          <w:bCs/>
          <w:sz w:val="24"/>
          <w:szCs w:val="24"/>
        </w:rPr>
        <w:t>5</w:t>
      </w:r>
      <w:r>
        <w:rPr>
          <w:rFonts w:ascii="Arial Narrow" w:hAnsi="Arial Narrow" w:cs="Arial"/>
          <w:sz w:val="24"/>
          <w:szCs w:val="24"/>
        </w:rPr>
        <w:t xml:space="preserve">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EA765B">
        <w:rPr>
          <w:rFonts w:ascii="Arial Narrow" w:hAnsi="Arial Narrow" w:cs="Tahoma"/>
          <w:sz w:val="24"/>
          <w:szCs w:val="24"/>
        </w:rPr>
        <w:t>ул. „Армейска“ № 5</w:t>
      </w:r>
      <w:r w:rsidRPr="00EA765B">
        <w:rPr>
          <w:rFonts w:ascii="Arial Narrow" w:hAnsi="Arial Narrow" w:cs="Arial"/>
          <w:sz w:val="24"/>
          <w:szCs w:val="24"/>
        </w:rPr>
        <w:t>,</w:t>
      </w:r>
      <w:r w:rsidRPr="00EA765B">
        <w:rPr>
          <w:rFonts w:ascii="Arial Narrow" w:hAnsi="Arial Narrow" w:cs="Arial"/>
          <w:bCs/>
          <w:sz w:val="24"/>
          <w:szCs w:val="24"/>
        </w:rPr>
        <w:t xml:space="preserve"> ет. 2, стая № 201.</w:t>
      </w:r>
    </w:p>
    <w:p w14:paraId="4A907732"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23398A3D" w14:textId="77777777" w:rsidR="00991BCB" w:rsidRDefault="00991BCB" w:rsidP="00991BC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1790E2A" w14:textId="77777777" w:rsidR="00991BCB" w:rsidRDefault="00991BCB" w:rsidP="00991BCB">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4C215073"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w:t>
      </w:r>
      <w:r w:rsidRPr="003A7CF4">
        <w:rPr>
          <w:rFonts w:ascii="Arial Narrow" w:hAnsi="Arial Narrow"/>
          <w:sz w:val="24"/>
          <w:szCs w:val="24"/>
        </w:rPr>
        <w:t xml:space="preserve">от </w:t>
      </w:r>
      <w:r>
        <w:rPr>
          <w:rFonts w:ascii="Arial Narrow" w:hAnsi="Arial Narrow"/>
          <w:sz w:val="24"/>
          <w:szCs w:val="24"/>
        </w:rPr>
        <w:t>10.00</w:t>
      </w:r>
      <w:r w:rsidRPr="003A7CF4">
        <w:rPr>
          <w:rFonts w:ascii="Arial Narrow" w:hAnsi="Arial Narrow"/>
          <w:sz w:val="24"/>
          <w:szCs w:val="24"/>
        </w:rPr>
        <w:t xml:space="preserve"> часа на </w:t>
      </w:r>
      <w:r>
        <w:rPr>
          <w:rFonts w:ascii="Arial Narrow" w:hAnsi="Arial Narrow"/>
          <w:sz w:val="24"/>
          <w:szCs w:val="24"/>
        </w:rPr>
        <w:t>28.10.</w:t>
      </w:r>
      <w:r w:rsidRPr="003A7CF4">
        <w:rPr>
          <w:rFonts w:ascii="Arial Narrow" w:hAnsi="Arial Narrow"/>
          <w:sz w:val="24"/>
          <w:szCs w:val="24"/>
        </w:rPr>
        <w:t>202</w:t>
      </w:r>
      <w:r>
        <w:rPr>
          <w:rFonts w:ascii="Arial Narrow" w:hAnsi="Arial Narrow"/>
          <w:sz w:val="24"/>
          <w:szCs w:val="24"/>
        </w:rPr>
        <w:t>5г.</w:t>
      </w:r>
      <w:r w:rsidRPr="003A7CF4">
        <w:rPr>
          <w:rFonts w:ascii="Arial Narrow" w:hAnsi="Arial Narrow"/>
          <w:sz w:val="24"/>
          <w:szCs w:val="24"/>
        </w:rPr>
        <w:t xml:space="preserve"> </w:t>
      </w:r>
      <w:r>
        <w:rPr>
          <w:rFonts w:ascii="Arial Narrow" w:hAnsi="Arial Narrow" w:cs="Arial"/>
          <w:sz w:val="24"/>
          <w:szCs w:val="24"/>
        </w:rPr>
        <w:t xml:space="preserve">часа в сградата на „Информационно обслужване“ АД - клон </w:t>
      </w:r>
      <w:r>
        <w:rPr>
          <w:rFonts w:ascii="Arial Narrow" w:hAnsi="Arial Narrow" w:cs="Arial"/>
          <w:bCs/>
          <w:sz w:val="24"/>
          <w:szCs w:val="24"/>
        </w:rPr>
        <w:t xml:space="preserve">Стара Загора, на </w:t>
      </w:r>
      <w:r>
        <w:rPr>
          <w:rFonts w:ascii="Arial Narrow" w:hAnsi="Arial Narrow" w:cs="Arial"/>
          <w:bCs/>
          <w:sz w:val="24"/>
          <w:szCs w:val="24"/>
        </w:rPr>
        <w:lastRenderedPageBreak/>
        <w:t>адрес: гр. Стара Загора</w:t>
      </w:r>
      <w:r w:rsidRPr="00EA765B">
        <w:rPr>
          <w:rFonts w:ascii="Arial Narrow" w:hAnsi="Arial Narrow" w:cs="Arial"/>
          <w:bCs/>
          <w:sz w:val="24"/>
          <w:szCs w:val="24"/>
        </w:rPr>
        <w:t xml:space="preserve">, </w:t>
      </w:r>
      <w:r w:rsidRPr="00EA765B">
        <w:rPr>
          <w:rFonts w:ascii="Arial Narrow" w:hAnsi="Arial Narrow" w:cs="Tahoma"/>
          <w:sz w:val="24"/>
          <w:szCs w:val="24"/>
        </w:rPr>
        <w:t>ул. „Армейска“ № 5</w:t>
      </w:r>
      <w:r w:rsidRPr="00EA765B">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5183AE6"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D984B57"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68F34E0"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EEC6159"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5D5F635B"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2F737399"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B2690BE"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118BB2E6"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75AEE5B"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676F9DE"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D5C8734"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31BB894B"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028ECCF4" w14:textId="77777777" w:rsidR="00991BCB" w:rsidRDefault="00991BCB" w:rsidP="00991BCB">
      <w:pPr>
        <w:rPr>
          <w:rFonts w:ascii="Arial Narrow" w:hAnsi="Arial Narrow" w:cs="Arial"/>
          <w:sz w:val="24"/>
          <w:szCs w:val="24"/>
        </w:rPr>
      </w:pPr>
      <w:r>
        <w:rPr>
          <w:rFonts w:ascii="Arial Narrow" w:hAnsi="Arial Narrow" w:cs="Arial"/>
          <w:sz w:val="24"/>
          <w:szCs w:val="24"/>
        </w:rPr>
        <w:br w:type="page"/>
      </w:r>
    </w:p>
    <w:p w14:paraId="3B5963CA" w14:textId="77777777" w:rsidR="00991BCB" w:rsidRDefault="00991BCB" w:rsidP="00991BCB">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6F560A3C" w14:textId="77777777" w:rsidR="00991BCB" w:rsidRDefault="00991BCB" w:rsidP="00991BCB">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2D38613" w14:textId="77777777" w:rsidR="00991BCB" w:rsidRDefault="00991BCB" w:rsidP="00991BCB">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17CB5E7F" w14:textId="77777777" w:rsidR="00991BCB" w:rsidRDefault="00991BCB" w:rsidP="00991BCB">
      <w:pPr>
        <w:jc w:val="center"/>
        <w:rPr>
          <w:rFonts w:ascii="Arial Narrow" w:eastAsia="Times New Roman" w:hAnsi="Arial Narrow" w:cs="Arial"/>
          <w:b/>
          <w:sz w:val="24"/>
          <w:szCs w:val="24"/>
        </w:rPr>
      </w:pPr>
    </w:p>
    <w:p w14:paraId="6FF4EE93" w14:textId="77777777" w:rsidR="00991BCB" w:rsidRDefault="00991BCB" w:rsidP="00991BCB">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22715F56" w14:textId="77777777" w:rsidR="00991BCB" w:rsidRDefault="00991BCB" w:rsidP="00991BCB">
      <w:pPr>
        <w:jc w:val="center"/>
        <w:rPr>
          <w:rFonts w:ascii="Arial Narrow" w:eastAsia="Times New Roman" w:hAnsi="Arial Narrow" w:cs="Arial"/>
          <w:b/>
          <w:sz w:val="24"/>
          <w:szCs w:val="24"/>
        </w:rPr>
      </w:pPr>
    </w:p>
    <w:p w14:paraId="7263294D" w14:textId="60ECFB9D" w:rsidR="00991BCB" w:rsidRDefault="00991BCB" w:rsidP="00991BC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eastAsia="Times New Roman" w:hAnsi="Arial Narrow" w:cs="Arial"/>
          <w:b/>
          <w:sz w:val="24"/>
          <w:szCs w:val="24"/>
        </w:rPr>
        <w:t>Два</w:t>
      </w:r>
      <w:r w:rsidRPr="00271813">
        <w:rPr>
          <w:rFonts w:ascii="Arial Narrow" w:eastAsia="Times New Roman" w:hAnsi="Arial Narrow" w:cs="Arial"/>
          <w:b/>
          <w:sz w:val="24"/>
          <w:szCs w:val="24"/>
        </w:rPr>
        <w:t xml:space="preserve"> 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46,60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109-1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43,00</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и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111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3,60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w:t>
      </w:r>
      <w:r>
        <w:rPr>
          <w:rFonts w:ascii="Arial Narrow" w:hAnsi="Arial Narrow"/>
          <w:bCs/>
          <w:sz w:val="24"/>
          <w:szCs w:val="24"/>
        </w:rPr>
        <w:t>на етаж 1 в масивна сграда – производствен корпус /</w:t>
      </w:r>
      <w:r w:rsidRPr="0021208D">
        <w:rPr>
          <w:rFonts w:ascii="Arial Narrow" w:hAnsi="Arial Narrow"/>
          <w:bCs/>
          <w:sz w:val="24"/>
          <w:szCs w:val="24"/>
        </w:rPr>
        <w:t>ниско тяло/</w:t>
      </w:r>
      <w:r>
        <w:rPr>
          <w:rFonts w:ascii="Arial Narrow" w:hAnsi="Arial Narrow"/>
          <w:bCs/>
          <w:sz w:val="24"/>
          <w:szCs w:val="24"/>
        </w:rPr>
        <w:t>,</w:t>
      </w:r>
      <w:r w:rsidRPr="0021208D">
        <w:rPr>
          <w:rFonts w:ascii="Arial Narrow" w:hAnsi="Arial Narrow"/>
          <w:bCs/>
          <w:sz w:val="24"/>
          <w:szCs w:val="24"/>
        </w:rPr>
        <w:t xml:space="preserve"> </w:t>
      </w:r>
      <w:r>
        <w:rPr>
          <w:rFonts w:ascii="Arial Narrow" w:hAnsi="Arial Narrow"/>
          <w:bCs/>
          <w:sz w:val="24"/>
          <w:szCs w:val="24"/>
        </w:rPr>
        <w:t xml:space="preserve">в сграда </w:t>
      </w:r>
      <w:r w:rsidRPr="0021208D">
        <w:rPr>
          <w:rFonts w:ascii="Arial Narrow" w:hAnsi="Arial Narrow"/>
          <w:bCs/>
          <w:sz w:val="24"/>
          <w:szCs w:val="24"/>
        </w:rPr>
        <w:t>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помещение № 109–1 – за търговска дейност, помещение № 111 – санитарен възел.</w:t>
      </w:r>
    </w:p>
    <w:p w14:paraId="61345E9D" w14:textId="77777777" w:rsidR="00991BCB" w:rsidRDefault="00991BCB" w:rsidP="00991BC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311E9FC0"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7EE3661B"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4D12672" w14:textId="77777777" w:rsidR="00991BCB" w:rsidRDefault="00991BCB" w:rsidP="00991BCB">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6BCE15F" w14:textId="77777777" w:rsidR="00991BCB" w:rsidRDefault="00991BCB" w:rsidP="00991BCB">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730C7C">
        <w:rPr>
          <w:rFonts w:ascii="Arial Narrow" w:eastAsia="Times New Roman" w:hAnsi="Arial Narrow" w:cs="Arial"/>
          <w:b/>
          <w:sz w:val="24"/>
          <w:szCs w:val="24"/>
        </w:rPr>
        <w:t xml:space="preserve"> </w:t>
      </w:r>
    </w:p>
    <w:p w14:paraId="671EBA06" w14:textId="34F95409" w:rsidR="00991BCB" w:rsidRDefault="00991BCB" w:rsidP="00991BC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b/>
          <w:sz w:val="24"/>
          <w:szCs w:val="24"/>
        </w:rPr>
        <w:t>Два</w:t>
      </w:r>
      <w:r w:rsidRPr="00271813">
        <w:rPr>
          <w:rFonts w:ascii="Arial Narrow" w:eastAsia="Times New Roman" w:hAnsi="Arial Narrow" w:cs="Arial"/>
          <w:b/>
          <w:sz w:val="24"/>
          <w:szCs w:val="24"/>
        </w:rPr>
        <w:t xml:space="preserve"> 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46,60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109-1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43,00</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и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111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3,60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w:t>
      </w:r>
      <w:r>
        <w:rPr>
          <w:rFonts w:ascii="Arial Narrow" w:hAnsi="Arial Narrow"/>
          <w:bCs/>
          <w:sz w:val="24"/>
          <w:szCs w:val="24"/>
        </w:rPr>
        <w:t>на етаж 1 в масивна сграда – производствен корпус /</w:t>
      </w:r>
      <w:r w:rsidRPr="0021208D">
        <w:rPr>
          <w:rFonts w:ascii="Arial Narrow" w:hAnsi="Arial Narrow"/>
          <w:bCs/>
          <w:sz w:val="24"/>
          <w:szCs w:val="24"/>
        </w:rPr>
        <w:t xml:space="preserve">ниско тяло/ </w:t>
      </w:r>
      <w:r>
        <w:rPr>
          <w:rFonts w:ascii="Arial Narrow" w:hAnsi="Arial Narrow"/>
          <w:bCs/>
          <w:sz w:val="24"/>
          <w:szCs w:val="24"/>
        </w:rPr>
        <w:t xml:space="preserve">в сграда </w:t>
      </w:r>
      <w:r w:rsidRPr="0021208D">
        <w:rPr>
          <w:rFonts w:ascii="Arial Narrow" w:hAnsi="Arial Narrow"/>
          <w:bCs/>
          <w:sz w:val="24"/>
          <w:szCs w:val="24"/>
        </w:rPr>
        <w:t>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помещение № 109–1 – за търговска дейност, помещение № 111 – санитарен възел.</w:t>
      </w:r>
    </w:p>
    <w:p w14:paraId="20D36115" w14:textId="77777777" w:rsidR="00991BCB" w:rsidRDefault="00991BCB" w:rsidP="00991BCB">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6840217E" w14:textId="77777777" w:rsidR="00991BCB" w:rsidRDefault="00991BCB" w:rsidP="00991BCB">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F51C7D2" w14:textId="77777777" w:rsidR="00991BCB" w:rsidRDefault="00991BCB" w:rsidP="00991BCB">
      <w:pPr>
        <w:pStyle w:val="ListParagraph"/>
        <w:ind w:left="0" w:firstLine="708"/>
        <w:jc w:val="both"/>
        <w:rPr>
          <w:rFonts w:ascii="Arial Narrow" w:eastAsia="Times New Roman" w:hAnsi="Arial Narrow" w:cs="Arial"/>
          <w:sz w:val="24"/>
          <w:szCs w:val="24"/>
        </w:rPr>
      </w:pPr>
    </w:p>
    <w:p w14:paraId="7F6BB673" w14:textId="77777777" w:rsidR="00991BCB" w:rsidRDefault="00991BCB" w:rsidP="00991BC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62436105" w14:textId="77777777" w:rsidR="00991BCB" w:rsidRDefault="00991BCB" w:rsidP="00991BC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4DEDF7C6" w14:textId="77777777" w:rsidR="00991BCB" w:rsidRDefault="00991BCB" w:rsidP="00991BCB">
      <w:pPr>
        <w:rPr>
          <w:rFonts w:ascii="Arial Narrow" w:eastAsia="Times New Roman" w:hAnsi="Arial Narrow" w:cs="Arial"/>
          <w:sz w:val="24"/>
          <w:szCs w:val="24"/>
        </w:rPr>
      </w:pPr>
      <w:r>
        <w:rPr>
          <w:rFonts w:ascii="Arial Narrow" w:eastAsia="Times New Roman" w:hAnsi="Arial Narrow" w:cs="Arial"/>
          <w:sz w:val="24"/>
          <w:szCs w:val="24"/>
        </w:rPr>
        <w:br w:type="page"/>
      </w:r>
    </w:p>
    <w:p w14:paraId="3D47438B" w14:textId="77777777" w:rsidR="00991BCB" w:rsidRDefault="00991BCB" w:rsidP="00991BCB">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71F6F273" w14:textId="77777777" w:rsidR="00991BCB" w:rsidRDefault="00991BCB" w:rsidP="00991BCB">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29C02681" w14:textId="77777777" w:rsidR="00991BCB" w:rsidRDefault="00991BCB" w:rsidP="00991BCB">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4B91FF1A" w14:textId="77777777" w:rsidR="00991BCB" w:rsidRDefault="00991BCB" w:rsidP="00991BCB">
      <w:pPr>
        <w:jc w:val="center"/>
        <w:rPr>
          <w:rFonts w:ascii="Arial Narrow" w:eastAsia="Times New Roman" w:hAnsi="Arial Narrow" w:cs="Arial"/>
          <w:b/>
          <w:sz w:val="24"/>
          <w:szCs w:val="24"/>
        </w:rPr>
      </w:pPr>
    </w:p>
    <w:p w14:paraId="3AF452ED" w14:textId="77777777" w:rsidR="00991BCB" w:rsidRDefault="00991BCB" w:rsidP="00991BCB">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A1E16B4" w14:textId="77777777" w:rsidR="00991BCB" w:rsidRDefault="00991BCB" w:rsidP="00991BCB">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7F59D19A" w14:textId="77777777" w:rsidR="00991BCB" w:rsidRDefault="00991BCB" w:rsidP="00991BCB">
      <w:pPr>
        <w:jc w:val="center"/>
        <w:rPr>
          <w:rFonts w:ascii="Arial Narrow" w:eastAsia="Times New Roman" w:hAnsi="Arial Narrow" w:cs="Arial"/>
          <w:b/>
          <w:sz w:val="24"/>
          <w:szCs w:val="24"/>
        </w:rPr>
      </w:pPr>
    </w:p>
    <w:p w14:paraId="33CAF576" w14:textId="77777777" w:rsidR="00991BCB" w:rsidRDefault="00991BCB" w:rsidP="00991BC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eastAsia="Times New Roman" w:hAnsi="Arial Narrow" w:cs="Arial"/>
          <w:b/>
          <w:sz w:val="24"/>
          <w:szCs w:val="24"/>
        </w:rPr>
        <w:t>Два</w:t>
      </w:r>
      <w:r w:rsidRPr="00271813">
        <w:rPr>
          <w:rFonts w:ascii="Arial Narrow" w:eastAsia="Times New Roman" w:hAnsi="Arial Narrow" w:cs="Arial"/>
          <w:b/>
          <w:sz w:val="24"/>
          <w:szCs w:val="24"/>
        </w:rPr>
        <w:t xml:space="preserve"> 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46,60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109 - 1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43,00</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и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111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3,60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w:t>
      </w:r>
      <w:r>
        <w:rPr>
          <w:rFonts w:ascii="Arial Narrow" w:hAnsi="Arial Narrow"/>
          <w:bCs/>
          <w:sz w:val="24"/>
          <w:szCs w:val="24"/>
        </w:rPr>
        <w:t>на етаж 1 в масивна сграда – производствен корпус /</w:t>
      </w:r>
      <w:r w:rsidRPr="0021208D">
        <w:rPr>
          <w:rFonts w:ascii="Arial Narrow" w:hAnsi="Arial Narrow"/>
          <w:bCs/>
          <w:sz w:val="24"/>
          <w:szCs w:val="24"/>
        </w:rPr>
        <w:t xml:space="preserve">ниско тяло/ </w:t>
      </w:r>
      <w:r>
        <w:rPr>
          <w:rFonts w:ascii="Arial Narrow" w:hAnsi="Arial Narrow"/>
          <w:bCs/>
          <w:sz w:val="24"/>
          <w:szCs w:val="24"/>
        </w:rPr>
        <w:t xml:space="preserve">в сграда </w:t>
      </w:r>
      <w:r w:rsidRPr="0021208D">
        <w:rPr>
          <w:rFonts w:ascii="Arial Narrow" w:hAnsi="Arial Narrow"/>
          <w:bCs/>
          <w:sz w:val="24"/>
          <w:szCs w:val="24"/>
        </w:rPr>
        <w:t>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помещение № 109–1 – за търговска дейност, помещение № 111 – санитарен възел.</w:t>
      </w:r>
    </w:p>
    <w:p w14:paraId="0C3774BB" w14:textId="77777777" w:rsidR="00991BCB" w:rsidRDefault="00991BCB" w:rsidP="00991BC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4685DAA3"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18217B9B" w14:textId="77777777" w:rsidR="00991BCB" w:rsidRDefault="00991BCB" w:rsidP="00991BCB">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578F9B5C"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3B47FF26"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както следва:</w:t>
      </w:r>
    </w:p>
    <w:p w14:paraId="35255ED3" w14:textId="4C35C15C" w:rsidR="00B80A7F" w:rsidRPr="00B80A7F" w:rsidRDefault="00991BCB" w:rsidP="00991BCB">
      <w:pPr>
        <w:pStyle w:val="ListParagraph"/>
        <w:numPr>
          <w:ilvl w:val="0"/>
          <w:numId w:val="15"/>
        </w:numPr>
        <w:spacing w:after="120" w:line="240" w:lineRule="auto"/>
        <w:jc w:val="both"/>
        <w:rPr>
          <w:rFonts w:ascii="Arial Narrow" w:eastAsia="Times New Roman" w:hAnsi="Arial Narrow" w:cs="Times New Roman"/>
          <w:b/>
          <w:bCs/>
          <w:i/>
          <w:iCs/>
          <w:sz w:val="24"/>
          <w:szCs w:val="24"/>
        </w:rPr>
      </w:pPr>
      <w:r w:rsidRPr="00C558C4">
        <w:rPr>
          <w:rFonts w:ascii="Arial Narrow" w:hAnsi="Arial Narrow" w:cs="Arial"/>
          <w:b/>
          <w:sz w:val="24"/>
          <w:szCs w:val="24"/>
        </w:rPr>
        <w:t>…</w:t>
      </w:r>
      <w:r>
        <w:rPr>
          <w:rFonts w:ascii="Arial Narrow" w:hAnsi="Arial Narrow" w:cs="Arial"/>
          <w:b/>
          <w:sz w:val="24"/>
          <w:szCs w:val="24"/>
        </w:rPr>
        <w:t>..</w:t>
      </w:r>
      <w:r w:rsidRPr="00C558C4">
        <w:rPr>
          <w:rFonts w:ascii="Arial Narrow" w:hAnsi="Arial Narrow" w:cs="Arial"/>
          <w:b/>
          <w:sz w:val="24"/>
          <w:szCs w:val="24"/>
        </w:rPr>
        <w:t>… лв./кв.м без ДДС</w:t>
      </w:r>
      <w:r>
        <w:rPr>
          <w:rFonts w:ascii="Arial Narrow" w:hAnsi="Arial Narrow" w:cs="Arial"/>
          <w:bCs/>
          <w:sz w:val="24"/>
          <w:szCs w:val="24"/>
        </w:rPr>
        <w:t xml:space="preserve"> за помещение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109-1</w:t>
      </w:r>
      <w:r w:rsidR="007F022F">
        <w:rPr>
          <w:rFonts w:ascii="Arial Narrow" w:eastAsia="Times New Roman" w:hAnsi="Arial Narrow" w:cs="Arial"/>
          <w:bCs/>
          <w:sz w:val="24"/>
          <w:szCs w:val="24"/>
        </w:rPr>
        <w:t xml:space="preserve"> за търговска дейност</w:t>
      </w:r>
      <w:r>
        <w:rPr>
          <w:rFonts w:ascii="Arial Narrow" w:eastAsia="Times New Roman" w:hAnsi="Arial Narrow" w:cs="Arial"/>
          <w:bCs/>
          <w:sz w:val="24"/>
          <w:szCs w:val="24"/>
        </w:rPr>
        <w:t xml:space="preserve"> </w:t>
      </w:r>
    </w:p>
    <w:p w14:paraId="54142FC4" w14:textId="11878736" w:rsidR="00991BCB" w:rsidRPr="00C558C4" w:rsidRDefault="00991BCB" w:rsidP="00991BCB">
      <w:pPr>
        <w:pStyle w:val="ListParagraph"/>
        <w:numPr>
          <w:ilvl w:val="0"/>
          <w:numId w:val="15"/>
        </w:numPr>
        <w:spacing w:after="120" w:line="240" w:lineRule="auto"/>
        <w:jc w:val="both"/>
        <w:rPr>
          <w:rFonts w:ascii="Arial Narrow" w:eastAsia="Times New Roman" w:hAnsi="Arial Narrow" w:cs="Times New Roman"/>
          <w:b/>
          <w:bCs/>
          <w:i/>
          <w:iCs/>
          <w:sz w:val="24"/>
          <w:szCs w:val="24"/>
        </w:rPr>
      </w:pPr>
      <w:r w:rsidRPr="00C558C4">
        <w:rPr>
          <w:rFonts w:ascii="Arial Narrow" w:hAnsi="Arial Narrow" w:cs="Arial"/>
          <w:b/>
          <w:sz w:val="24"/>
          <w:szCs w:val="24"/>
        </w:rPr>
        <w:t>…</w:t>
      </w:r>
      <w:r>
        <w:rPr>
          <w:rFonts w:ascii="Arial Narrow" w:hAnsi="Arial Narrow" w:cs="Arial"/>
          <w:b/>
          <w:sz w:val="24"/>
          <w:szCs w:val="24"/>
        </w:rPr>
        <w:t>..</w:t>
      </w:r>
      <w:r w:rsidRPr="00C558C4">
        <w:rPr>
          <w:rFonts w:ascii="Arial Narrow" w:hAnsi="Arial Narrow" w:cs="Arial"/>
          <w:b/>
          <w:sz w:val="24"/>
          <w:szCs w:val="24"/>
        </w:rPr>
        <w:t>… лв./кв.м без ДДС</w:t>
      </w:r>
      <w:r>
        <w:rPr>
          <w:rFonts w:ascii="Arial Narrow" w:hAnsi="Arial Narrow" w:cs="Arial"/>
          <w:bCs/>
          <w:sz w:val="24"/>
          <w:szCs w:val="24"/>
        </w:rPr>
        <w:t xml:space="preserve"> за помещение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111</w:t>
      </w:r>
      <w:r w:rsidR="007F022F">
        <w:rPr>
          <w:rFonts w:ascii="Arial Narrow" w:eastAsia="Times New Roman" w:hAnsi="Arial Narrow" w:cs="Arial"/>
          <w:bCs/>
          <w:sz w:val="24"/>
          <w:szCs w:val="24"/>
        </w:rPr>
        <w:t xml:space="preserve"> за санитарен възел</w:t>
      </w:r>
    </w:p>
    <w:p w14:paraId="25795FAD"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C5831C9"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1E7ABFDE" w14:textId="77777777" w:rsidR="00991BCB" w:rsidRDefault="00991BCB" w:rsidP="00991BCB">
      <w:pPr>
        <w:ind w:left="4956" w:firstLine="708"/>
        <w:jc w:val="both"/>
        <w:rPr>
          <w:rFonts w:ascii="Arial Narrow" w:eastAsia="Times New Roman" w:hAnsi="Arial Narrow" w:cs="Arial"/>
          <w:sz w:val="24"/>
          <w:szCs w:val="24"/>
        </w:rPr>
      </w:pPr>
    </w:p>
    <w:p w14:paraId="661F64F0" w14:textId="77777777" w:rsidR="00991BCB" w:rsidRDefault="00991BCB" w:rsidP="00991BC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5D703B5B" w14:textId="77777777" w:rsidR="00991BCB" w:rsidRDefault="00991BCB" w:rsidP="00991BC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r>
        <w:rPr>
          <w:rFonts w:ascii="Arial Narrow" w:eastAsia="Times New Roman" w:hAnsi="Arial Narrow" w:cs="Arial"/>
          <w:sz w:val="24"/>
          <w:szCs w:val="24"/>
        </w:rPr>
        <w:br w:type="page"/>
      </w:r>
    </w:p>
    <w:p w14:paraId="35A1E8AD" w14:textId="77777777" w:rsidR="00991BCB" w:rsidRDefault="00991BCB" w:rsidP="00991BCB">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1F680DCA" w14:textId="77777777" w:rsidR="00991BCB" w:rsidRDefault="00991BCB" w:rsidP="00991BCB">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5E5C929"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0B630E60" w14:textId="77777777" w:rsidR="00991BCB" w:rsidRDefault="00991BCB" w:rsidP="00991BCB">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722B42AD"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00A9E3D5" w14:textId="77777777" w:rsidR="00991BCB" w:rsidRDefault="00991BCB" w:rsidP="00991BCB">
      <w:pPr>
        <w:tabs>
          <w:tab w:val="left" w:leader="dot" w:pos="9072"/>
        </w:tabs>
        <w:overflowPunct w:val="0"/>
        <w:autoSpaceDE w:val="0"/>
        <w:autoSpaceDN w:val="0"/>
        <w:adjustRightInd w:val="0"/>
        <w:spacing w:after="0" w:line="240" w:lineRule="auto"/>
        <w:jc w:val="both"/>
        <w:textAlignment w:val="baseline"/>
        <w:rPr>
          <w:rFonts w:ascii="Arial Narrow" w:hAnsi="Arial Narrow"/>
          <w:b/>
          <w:bCs/>
          <w:color w:val="000000"/>
          <w:sz w:val="24"/>
          <w:szCs w:val="24"/>
          <w:shd w:val="clear" w:color="auto" w:fill="FFFFFF"/>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bCs/>
          <w:color w:val="000000"/>
          <w:sz w:val="24"/>
          <w:szCs w:val="24"/>
          <w:shd w:val="clear" w:color="auto" w:fill="FFFFFF"/>
        </w:rPr>
        <w:t xml:space="preserve"> </w:t>
      </w:r>
      <w:r>
        <w:rPr>
          <w:rFonts w:ascii="Arial Narrow" w:eastAsia="Times New Roman" w:hAnsi="Arial Narrow" w:cs="Arial"/>
          <w:b/>
          <w:sz w:val="24"/>
          <w:szCs w:val="24"/>
        </w:rPr>
        <w:t>Два</w:t>
      </w:r>
      <w:r w:rsidRPr="00271813">
        <w:rPr>
          <w:rFonts w:ascii="Arial Narrow" w:eastAsia="Times New Roman" w:hAnsi="Arial Narrow" w:cs="Arial"/>
          <w:b/>
          <w:sz w:val="24"/>
          <w:szCs w:val="24"/>
        </w:rPr>
        <w:t xml:space="preserve"> 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46,60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109 - 1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43,00</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и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111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3,60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w:t>
      </w:r>
      <w:r>
        <w:rPr>
          <w:rFonts w:ascii="Arial Narrow" w:hAnsi="Arial Narrow"/>
          <w:bCs/>
          <w:sz w:val="24"/>
          <w:szCs w:val="24"/>
        </w:rPr>
        <w:t>на етаж 1 в масивна сграда – производствен корпус /</w:t>
      </w:r>
      <w:r w:rsidRPr="0021208D">
        <w:rPr>
          <w:rFonts w:ascii="Arial Narrow" w:hAnsi="Arial Narrow"/>
          <w:bCs/>
          <w:sz w:val="24"/>
          <w:szCs w:val="24"/>
        </w:rPr>
        <w:t xml:space="preserve">ниско тяло/ </w:t>
      </w:r>
      <w:r>
        <w:rPr>
          <w:rFonts w:ascii="Arial Narrow" w:hAnsi="Arial Narrow"/>
          <w:bCs/>
          <w:sz w:val="24"/>
          <w:szCs w:val="24"/>
        </w:rPr>
        <w:t xml:space="preserve">в сграда </w:t>
      </w:r>
      <w:r w:rsidRPr="0021208D">
        <w:rPr>
          <w:rFonts w:ascii="Arial Narrow" w:hAnsi="Arial Narrow"/>
          <w:bCs/>
          <w:sz w:val="24"/>
          <w:szCs w:val="24"/>
        </w:rPr>
        <w:t>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помещение № 109–1 – за търговска дейност, а помещение № 111 –  санитарен възел.</w:t>
      </w:r>
    </w:p>
    <w:p w14:paraId="109614F5" w14:textId="77777777" w:rsidR="00991BCB" w:rsidRDefault="00991BCB" w:rsidP="00991BC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68AEC5C8" w14:textId="77777777" w:rsidR="00991BCB" w:rsidRDefault="00991BCB" w:rsidP="00991BC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13E679A4"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0BD53AA2"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0E371938"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2CF2DF1"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11226406" w14:textId="77777777" w:rsidR="00991BCB" w:rsidRDefault="00991BCB" w:rsidP="00991BCB">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F63FC30" w14:textId="77777777" w:rsidR="00991BCB" w:rsidRDefault="00991BCB" w:rsidP="00991BCB">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e-mail: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69CEBE9D" w14:textId="77777777" w:rsidR="00991BCB" w:rsidRDefault="00991BCB" w:rsidP="00991BCB">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B736C92" w14:textId="77777777" w:rsidR="00991BCB" w:rsidRDefault="00991BCB" w:rsidP="00991BCB">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618E738" w14:textId="77777777" w:rsidR="00991BCB" w:rsidRDefault="00991BCB" w:rsidP="00991BCB">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46B2271" w14:textId="77777777" w:rsidR="00991BCB" w:rsidRDefault="00991BCB" w:rsidP="00991BCB">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6D150D62"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5BAF5B9D"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715A8F57"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3A39FFBB"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E147DFA"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5331BFE1"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369AEF55"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70DC6C7D" w14:textId="77777777" w:rsidR="00991BCB" w:rsidRDefault="00991BCB" w:rsidP="00991BCB">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Срок за съхраняване на личните данни</w:t>
      </w:r>
    </w:p>
    <w:p w14:paraId="533AE4BB" w14:textId="77777777" w:rsidR="00991BCB" w:rsidRDefault="00991BCB" w:rsidP="00991BCB">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1565B460" w14:textId="77777777" w:rsidR="00991BCB" w:rsidRDefault="00991BCB" w:rsidP="00991BCB">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79C58390" w14:textId="77777777" w:rsidR="00991BCB" w:rsidRDefault="00991BCB" w:rsidP="00991BCB">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Получатели на лични данни</w:t>
      </w:r>
    </w:p>
    <w:p w14:paraId="29553076"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430F02A"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47A582C"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4954C75" w14:textId="77777777" w:rsidR="00991BCB" w:rsidRDefault="00991BCB" w:rsidP="00991BCB">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достъп на субекта на данните</w:t>
      </w:r>
    </w:p>
    <w:p w14:paraId="6EA2C804"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5E04566" w14:textId="77777777" w:rsidR="00991BCB" w:rsidRDefault="00991BCB" w:rsidP="00991BCB">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37D35550"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17CB042"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782B7C7" w14:textId="77777777" w:rsidR="00991BCB" w:rsidRDefault="00991BCB" w:rsidP="00991BCB">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CD14B66" w14:textId="77777777" w:rsidR="00991BCB" w:rsidRDefault="00991BCB" w:rsidP="00991BCB">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446566F" w14:textId="77777777" w:rsidR="00991BCB" w:rsidRDefault="00991BCB" w:rsidP="00991BCB">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396E93A7"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62233167"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p>
    <w:p w14:paraId="7B2B1E0C" w14:textId="77777777" w:rsidR="00991BCB" w:rsidRDefault="00991BCB" w:rsidP="00991BCB">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402CA633"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BF0C57A" w14:textId="77777777" w:rsidR="00991BCB" w:rsidRDefault="00991BCB" w:rsidP="00991BCB">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2ED48FB8" w14:textId="77777777" w:rsidR="00991BCB" w:rsidRDefault="00991BCB" w:rsidP="00991BCB">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B9A5ABD" w14:textId="77777777" w:rsidR="00991BCB" w:rsidRDefault="00991BCB" w:rsidP="00991BCB">
      <w:pPr>
        <w:suppressAutoHyphens/>
        <w:spacing w:after="0" w:line="240" w:lineRule="auto"/>
        <w:ind w:right="-34"/>
        <w:jc w:val="both"/>
        <w:rPr>
          <w:rFonts w:ascii="Arial Narrow" w:eastAsia="Times New Roman" w:hAnsi="Arial Narrow" w:cs="Arial"/>
          <w:bCs/>
          <w:sz w:val="24"/>
          <w:szCs w:val="24"/>
          <w:lang w:eastAsia="zh-CN"/>
        </w:rPr>
      </w:pPr>
    </w:p>
    <w:p w14:paraId="5B97D6C8" w14:textId="77777777" w:rsidR="00991BCB" w:rsidRDefault="00991BCB" w:rsidP="00991BCB">
      <w:pPr>
        <w:suppressAutoHyphens/>
        <w:spacing w:after="0" w:line="240" w:lineRule="auto"/>
        <w:ind w:right="-34"/>
        <w:jc w:val="both"/>
        <w:rPr>
          <w:rFonts w:ascii="Arial Narrow" w:eastAsia="Times New Roman" w:hAnsi="Arial Narrow" w:cs="Arial"/>
          <w:bCs/>
          <w:sz w:val="24"/>
          <w:szCs w:val="24"/>
          <w:lang w:eastAsia="zh-CN"/>
        </w:rPr>
      </w:pPr>
    </w:p>
    <w:p w14:paraId="6B17937D" w14:textId="77777777" w:rsidR="00991BCB" w:rsidRDefault="00991BCB" w:rsidP="00991BCB">
      <w:pPr>
        <w:suppressAutoHyphens/>
        <w:spacing w:after="0" w:line="240" w:lineRule="auto"/>
        <w:ind w:right="-34"/>
        <w:jc w:val="both"/>
        <w:rPr>
          <w:rFonts w:ascii="Arial Narrow" w:eastAsia="Times New Roman" w:hAnsi="Arial Narrow" w:cs="Arial"/>
          <w:bCs/>
          <w:sz w:val="24"/>
          <w:szCs w:val="24"/>
          <w:lang w:eastAsia="zh-CN"/>
        </w:rPr>
      </w:pPr>
    </w:p>
    <w:p w14:paraId="028224A4" w14:textId="77777777" w:rsidR="00991BCB" w:rsidRDefault="00991BCB" w:rsidP="00991BCB">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55C44F5D" w14:textId="77777777" w:rsidR="00991BCB" w:rsidRDefault="00991BCB" w:rsidP="00991BCB">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67258DEF" w14:textId="77777777" w:rsidR="00991BCB" w:rsidRDefault="00991BCB" w:rsidP="00991BCB">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26C2F0ED" w14:textId="77777777" w:rsidR="00991BCB" w:rsidRDefault="00991BCB" w:rsidP="00991BCB">
      <w:pPr>
        <w:spacing w:after="0" w:line="240" w:lineRule="auto"/>
        <w:jc w:val="center"/>
        <w:rPr>
          <w:rFonts w:ascii="Arial Narrow" w:eastAsia="Times New Roman" w:hAnsi="Arial Narrow" w:cs="Times New Roman"/>
          <w:b/>
          <w:sz w:val="24"/>
          <w:szCs w:val="24"/>
        </w:rPr>
      </w:pPr>
    </w:p>
    <w:p w14:paraId="1FA18B8B" w14:textId="77777777" w:rsidR="00991BCB" w:rsidRDefault="00991BCB" w:rsidP="00991BC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13730600" w14:textId="77777777" w:rsidR="00991BCB" w:rsidRDefault="00991BCB" w:rsidP="00991BC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3EB9F1CF" w14:textId="77777777" w:rsidR="00991BCB" w:rsidRDefault="00991BCB" w:rsidP="00991BCB">
      <w:pPr>
        <w:spacing w:after="0" w:line="240" w:lineRule="auto"/>
        <w:jc w:val="center"/>
        <w:rPr>
          <w:rFonts w:ascii="Arial Narrow" w:eastAsia="Times New Roman" w:hAnsi="Arial Narrow" w:cs="Times New Roman"/>
          <w:b/>
          <w:sz w:val="24"/>
          <w:szCs w:val="24"/>
        </w:rPr>
      </w:pPr>
    </w:p>
    <w:p w14:paraId="7E7E7ACC" w14:textId="77777777" w:rsidR="00991BCB" w:rsidRDefault="00991BCB" w:rsidP="00991BC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5539D3D4" w14:textId="77777777" w:rsidR="00991BCB" w:rsidRDefault="00991BCB" w:rsidP="00991BCB">
      <w:pPr>
        <w:spacing w:after="0" w:line="240" w:lineRule="auto"/>
        <w:jc w:val="both"/>
        <w:rPr>
          <w:rFonts w:ascii="Arial Narrow" w:eastAsia="Times New Roman" w:hAnsi="Arial Narrow" w:cs="Times New Roman"/>
          <w:sz w:val="24"/>
          <w:szCs w:val="24"/>
        </w:rPr>
      </w:pPr>
    </w:p>
    <w:p w14:paraId="26803F43" w14:textId="77777777" w:rsidR="00991BCB" w:rsidRDefault="00991BCB" w:rsidP="00991BC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…………..2025 г. в гр. ……………… между:</w:t>
      </w:r>
    </w:p>
    <w:p w14:paraId="2107BF9D" w14:textId="77777777" w:rsidR="00991BCB" w:rsidRDefault="00991BCB" w:rsidP="00991BC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40</w:t>
      </w:r>
      <w:r>
        <w:rPr>
          <w:rFonts w:ascii="Arial Narrow" w:eastAsia="Times New Roman" w:hAnsi="Arial Narrow" w:cs="Times New Roman"/>
          <w:sz w:val="24"/>
          <w:szCs w:val="24"/>
        </w:rPr>
        <w:t xml:space="preserve">, 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414EAE72" w14:textId="77777777" w:rsidR="00991BCB" w:rsidRDefault="00991BCB" w:rsidP="00991BC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02871F0A" w14:textId="77777777" w:rsidR="00991BCB" w:rsidRDefault="00991BCB" w:rsidP="00991BC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14BE6B06" w14:textId="77777777" w:rsidR="00991BCB" w:rsidRDefault="00991BCB" w:rsidP="00991BCB">
      <w:pPr>
        <w:spacing w:after="0" w:line="240" w:lineRule="auto"/>
        <w:jc w:val="both"/>
        <w:rPr>
          <w:rFonts w:ascii="Arial Narrow" w:eastAsia="Times New Roman" w:hAnsi="Arial Narrow" w:cs="Times New Roman"/>
          <w:sz w:val="24"/>
          <w:szCs w:val="24"/>
        </w:rPr>
      </w:pPr>
    </w:p>
    <w:p w14:paraId="681C74FC" w14:textId="77777777" w:rsidR="00991BCB" w:rsidRDefault="00991BCB" w:rsidP="00991BC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26C0D40B" w14:textId="77777777" w:rsidR="00991BCB" w:rsidRDefault="00991BCB" w:rsidP="00991BCB">
      <w:pPr>
        <w:spacing w:after="0" w:line="240" w:lineRule="auto"/>
        <w:jc w:val="both"/>
        <w:rPr>
          <w:rFonts w:ascii="Arial Narrow" w:eastAsia="Times New Roman" w:hAnsi="Arial Narrow" w:cs="Times New Roman"/>
          <w:sz w:val="24"/>
          <w:szCs w:val="24"/>
        </w:rPr>
      </w:pPr>
    </w:p>
    <w:p w14:paraId="4E93846F" w14:textId="77777777" w:rsidR="00991BCB" w:rsidRDefault="00991BCB" w:rsidP="00991BC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0C4C7962" w14:textId="77777777" w:rsidR="00991BCB" w:rsidRDefault="00991BCB" w:rsidP="00991BCB">
      <w:pPr>
        <w:spacing w:after="0" w:line="240" w:lineRule="auto"/>
        <w:jc w:val="both"/>
        <w:rPr>
          <w:rFonts w:ascii="Arial Narrow" w:eastAsia="Times New Roman" w:hAnsi="Arial Narrow" w:cs="Times New Roman"/>
          <w:sz w:val="24"/>
          <w:szCs w:val="24"/>
        </w:rPr>
      </w:pPr>
    </w:p>
    <w:p w14:paraId="6CD95D05" w14:textId="77777777" w:rsidR="00991BCB" w:rsidRDefault="00991BCB" w:rsidP="00991B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w:t>
      </w:r>
      <w:r>
        <w:rPr>
          <w:rFonts w:ascii="Arial Narrow" w:eastAsia="Times New Roman" w:hAnsi="Arial Narrow" w:cs="Times New Roman"/>
          <w:sz w:val="24"/>
          <w:szCs w:val="24"/>
        </w:rPr>
        <w:t>а именно:</w:t>
      </w:r>
    </w:p>
    <w:p w14:paraId="69D28066" w14:textId="0CE29B36" w:rsidR="00991BCB" w:rsidRDefault="00991BCB" w:rsidP="00991BCB">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1.1. </w:t>
      </w:r>
      <w:r>
        <w:rPr>
          <w:rFonts w:ascii="Arial Narrow" w:eastAsia="Times New Roman" w:hAnsi="Arial Narrow" w:cs="Arial"/>
          <w:b/>
          <w:sz w:val="24"/>
          <w:szCs w:val="24"/>
        </w:rPr>
        <w:t>Два</w:t>
      </w:r>
      <w:r w:rsidRPr="00271813">
        <w:rPr>
          <w:rFonts w:ascii="Arial Narrow" w:eastAsia="Times New Roman" w:hAnsi="Arial Narrow" w:cs="Arial"/>
          <w:b/>
          <w:sz w:val="24"/>
          <w:szCs w:val="24"/>
        </w:rPr>
        <w:t xml:space="preserve"> 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46,60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109-1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43,00</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w:t>
      </w:r>
      <w:r w:rsidR="007F022F">
        <w:rPr>
          <w:rFonts w:ascii="Arial Narrow" w:eastAsia="Times New Roman" w:hAnsi="Arial Narrow" w:cs="Arial"/>
          <w:bCs/>
          <w:sz w:val="24"/>
          <w:szCs w:val="24"/>
        </w:rPr>
        <w:t xml:space="preserve">-за търговска дейност </w:t>
      </w:r>
      <w:r>
        <w:rPr>
          <w:rFonts w:ascii="Arial Narrow" w:eastAsia="Times New Roman" w:hAnsi="Arial Narrow" w:cs="Arial"/>
          <w:bCs/>
          <w:sz w:val="24"/>
          <w:szCs w:val="24"/>
        </w:rPr>
        <w:t xml:space="preserve">и </w:t>
      </w:r>
      <w:r w:rsidRPr="007C63BA">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111</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3,60</w:t>
      </w:r>
      <w:r w:rsidRPr="0021208D">
        <w:rPr>
          <w:rFonts w:ascii="Arial Narrow" w:eastAsia="Times New Roman" w:hAnsi="Arial Narrow" w:cs="Arial"/>
          <w:bCs/>
          <w:sz w:val="24"/>
          <w:szCs w:val="24"/>
        </w:rPr>
        <w:t xml:space="preserve"> кв. м</w:t>
      </w:r>
      <w:r w:rsidR="007F022F">
        <w:rPr>
          <w:rFonts w:ascii="Arial Narrow" w:eastAsia="Times New Roman" w:hAnsi="Arial Narrow" w:cs="Arial"/>
          <w:bCs/>
          <w:sz w:val="24"/>
          <w:szCs w:val="24"/>
        </w:rPr>
        <w:t xml:space="preserve"> – за санитарен възел</w:t>
      </w:r>
      <w:r w:rsidRPr="0021208D">
        <w:rPr>
          <w:rFonts w:ascii="Arial Narrow" w:eastAsia="Times New Roman" w:hAnsi="Arial Narrow" w:cs="Arial"/>
          <w:bCs/>
          <w:sz w:val="24"/>
          <w:szCs w:val="24"/>
        </w:rPr>
        <w:t>),</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w:t>
      </w:r>
      <w:r>
        <w:rPr>
          <w:rFonts w:ascii="Arial Narrow" w:hAnsi="Arial Narrow"/>
          <w:bCs/>
          <w:sz w:val="24"/>
          <w:szCs w:val="24"/>
        </w:rPr>
        <w:t>на етаж 1 в масивна сграда – производствен корпус /</w:t>
      </w:r>
      <w:r w:rsidRPr="0021208D">
        <w:rPr>
          <w:rFonts w:ascii="Arial Narrow" w:hAnsi="Arial Narrow"/>
          <w:bCs/>
          <w:sz w:val="24"/>
          <w:szCs w:val="24"/>
        </w:rPr>
        <w:t xml:space="preserve">ниско тяло/ </w:t>
      </w:r>
      <w:r>
        <w:rPr>
          <w:rFonts w:ascii="Arial Narrow" w:hAnsi="Arial Narrow"/>
          <w:bCs/>
          <w:sz w:val="24"/>
          <w:szCs w:val="24"/>
        </w:rPr>
        <w:t xml:space="preserve">в сграда </w:t>
      </w:r>
      <w:r w:rsidRPr="0021208D">
        <w:rPr>
          <w:rFonts w:ascii="Arial Narrow" w:hAnsi="Arial Narrow"/>
          <w:bCs/>
          <w:sz w:val="24"/>
          <w:szCs w:val="24"/>
        </w:rPr>
        <w:t>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Pr>
          <w:rFonts w:ascii="Arial Narrow" w:hAnsi="Arial Narrow"/>
          <w:bCs/>
          <w:sz w:val="24"/>
          <w:szCs w:val="24"/>
        </w:rPr>
        <w:t>.</w:t>
      </w:r>
      <w:r w:rsidRPr="0021208D">
        <w:rPr>
          <w:rFonts w:ascii="Arial Narrow" w:hAnsi="Arial Narrow" w:cs="Tahoma"/>
          <w:sz w:val="24"/>
          <w:szCs w:val="24"/>
        </w:rPr>
        <w:t xml:space="preserve"> </w:t>
      </w:r>
    </w:p>
    <w:p w14:paraId="4B94C55C" w14:textId="77777777" w:rsidR="00991BCB" w:rsidRDefault="00991BCB" w:rsidP="00991BCB">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търговска дейност и в съответствие с предмета си на дейност.</w:t>
      </w:r>
    </w:p>
    <w:p w14:paraId="25644160" w14:textId="77777777" w:rsidR="00991BCB" w:rsidRDefault="00991BCB" w:rsidP="00991BCB">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22CC962" w14:textId="77777777" w:rsidR="00991BCB" w:rsidRDefault="00991BCB" w:rsidP="00991BCB">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5B366F58" w14:textId="77777777" w:rsidR="00991BCB" w:rsidRDefault="00991BCB" w:rsidP="00991B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25A6C64" w14:textId="77777777" w:rsidR="00991BCB" w:rsidRDefault="00991BCB" w:rsidP="00991B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1FD27F8" w14:textId="77777777" w:rsidR="00991BCB" w:rsidRDefault="00991BCB" w:rsidP="00991BCB">
      <w:pPr>
        <w:spacing w:after="0" w:line="240" w:lineRule="auto"/>
        <w:rPr>
          <w:rFonts w:ascii="Arial Narrow" w:eastAsia="Times New Roman" w:hAnsi="Arial Narrow" w:cs="Times New Roman"/>
          <w:b/>
          <w:sz w:val="24"/>
          <w:szCs w:val="24"/>
        </w:rPr>
      </w:pPr>
    </w:p>
    <w:p w14:paraId="17F347A9" w14:textId="77777777" w:rsidR="00991BCB" w:rsidRDefault="00991BCB" w:rsidP="00991BC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6B10EDE4" w14:textId="77777777" w:rsidR="00991BCB" w:rsidRDefault="00991BCB" w:rsidP="00991BCB">
      <w:pPr>
        <w:spacing w:after="0" w:line="240" w:lineRule="auto"/>
        <w:jc w:val="both"/>
        <w:rPr>
          <w:rFonts w:ascii="Arial Narrow" w:eastAsia="Times New Roman" w:hAnsi="Arial Narrow" w:cs="Times New Roman"/>
          <w:sz w:val="24"/>
          <w:szCs w:val="24"/>
        </w:rPr>
      </w:pPr>
    </w:p>
    <w:p w14:paraId="03833952" w14:textId="77777777" w:rsidR="00991BCB" w:rsidRDefault="00991BCB" w:rsidP="00991B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5C3AAB12"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51C1B8CA"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FDB02C4"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6005C376"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82870CA"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27BD6F1"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3F1A210"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67E2F05D"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82C149A"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E1F123E"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290B9424"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3C3EE4B9" w14:textId="77777777" w:rsidR="00991BCB" w:rsidRDefault="00991BCB" w:rsidP="00991BCB">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3D95729" w14:textId="77777777" w:rsidR="00991BCB" w:rsidRDefault="00991BCB" w:rsidP="00991B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53F1A473"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6.1. Да преотдава имота, предмет на настоящия договор, без изричното писмено съгласие на Наемодателя;</w:t>
      </w:r>
    </w:p>
    <w:p w14:paraId="783EA079"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59F33DA"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794E945"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6C5C2F3"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BD4B7AD"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A9721B2"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2F465D5"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F370B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6A393D74"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30F784D3"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22AF6BE5"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ECAF07B"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0A7872A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49D44870"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9.4. Да разпределя и префактурира на Наемателя припадащата му се част от разходите по т.14.;</w:t>
      </w:r>
    </w:p>
    <w:p w14:paraId="6FEBD89C"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45E1D667"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03EAFF78"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9574E19"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55BF510"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3D55ACD" w14:textId="77777777" w:rsidR="00991BCB" w:rsidRDefault="00991BCB" w:rsidP="00991BCB">
      <w:pPr>
        <w:spacing w:after="0" w:line="240" w:lineRule="auto"/>
        <w:rPr>
          <w:rFonts w:ascii="Arial Narrow" w:eastAsia="Times New Roman" w:hAnsi="Arial Narrow" w:cs="Times New Roman"/>
          <w:b/>
          <w:sz w:val="24"/>
          <w:szCs w:val="24"/>
        </w:rPr>
      </w:pPr>
    </w:p>
    <w:p w14:paraId="6B094B34" w14:textId="77777777" w:rsidR="00991BCB" w:rsidRDefault="00991BCB" w:rsidP="00991BC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5E96F6D6" w14:textId="77777777" w:rsidR="00991BCB" w:rsidRDefault="00991BCB" w:rsidP="00991BCB">
      <w:pPr>
        <w:spacing w:after="0" w:line="240" w:lineRule="auto"/>
        <w:rPr>
          <w:rFonts w:ascii="Arial Narrow" w:eastAsia="Times New Roman" w:hAnsi="Arial Narrow" w:cs="Times New Roman"/>
          <w:sz w:val="24"/>
          <w:szCs w:val="24"/>
        </w:rPr>
      </w:pPr>
    </w:p>
    <w:p w14:paraId="60884DC7" w14:textId="77777777" w:rsidR="00991BCB" w:rsidRDefault="00991BCB" w:rsidP="00991BCB">
      <w:pPr>
        <w:spacing w:after="120" w:line="240" w:lineRule="auto"/>
        <w:ind w:firstLine="720"/>
        <w:jc w:val="both"/>
        <w:rPr>
          <w:rFonts w:ascii="Arial Narrow" w:eastAsia="Times New Roman" w:hAnsi="Arial Narrow" w:cs="Times New Roman"/>
          <w:bCs/>
          <w:sz w:val="24"/>
          <w:szCs w:val="24"/>
        </w:rPr>
      </w:pPr>
      <w:r>
        <w:rPr>
          <w:rFonts w:ascii="Arial Narrow" w:eastAsia="Times New Roman" w:hAnsi="Arial Narrow" w:cs="Times New Roman"/>
          <w:sz w:val="24"/>
          <w:szCs w:val="24"/>
        </w:rPr>
        <w:t xml:space="preserve">11. Наемателят заплаща на Наемодателя обща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 както следва:</w:t>
      </w:r>
    </w:p>
    <w:p w14:paraId="681CA38E" w14:textId="175ACF21" w:rsidR="00991BCB" w:rsidRPr="00BF36DC" w:rsidRDefault="00991BCB" w:rsidP="00991BCB">
      <w:pPr>
        <w:pStyle w:val="ListParagraph"/>
        <w:numPr>
          <w:ilvl w:val="0"/>
          <w:numId w:val="15"/>
        </w:numPr>
        <w:spacing w:after="120" w:line="240" w:lineRule="auto"/>
        <w:jc w:val="both"/>
        <w:rPr>
          <w:rFonts w:ascii="Arial Narrow" w:eastAsia="Times New Roman" w:hAnsi="Arial Narrow" w:cs="Times New Roman"/>
          <w:b/>
          <w:bCs/>
          <w:i/>
          <w:iCs/>
          <w:sz w:val="24"/>
          <w:szCs w:val="24"/>
        </w:rPr>
      </w:pPr>
      <w:r w:rsidRPr="00C558C4">
        <w:rPr>
          <w:rFonts w:ascii="Arial Narrow" w:hAnsi="Arial Narrow" w:cs="Arial"/>
          <w:b/>
          <w:sz w:val="24"/>
          <w:szCs w:val="24"/>
        </w:rPr>
        <w:t>…</w:t>
      </w:r>
      <w:r>
        <w:rPr>
          <w:rFonts w:ascii="Arial Narrow" w:hAnsi="Arial Narrow" w:cs="Arial"/>
          <w:b/>
          <w:sz w:val="24"/>
          <w:szCs w:val="24"/>
        </w:rPr>
        <w:t>..</w:t>
      </w:r>
      <w:r w:rsidRPr="00C558C4">
        <w:rPr>
          <w:rFonts w:ascii="Arial Narrow" w:hAnsi="Arial Narrow" w:cs="Arial"/>
          <w:b/>
          <w:sz w:val="24"/>
          <w:szCs w:val="24"/>
        </w:rPr>
        <w:t>… лв./кв.м без ДДС</w:t>
      </w:r>
      <w:r>
        <w:rPr>
          <w:rFonts w:ascii="Arial Narrow" w:hAnsi="Arial Narrow" w:cs="Arial"/>
          <w:bCs/>
          <w:sz w:val="24"/>
          <w:szCs w:val="24"/>
        </w:rPr>
        <w:t xml:space="preserve"> за помещение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 xml:space="preserve">109-1 с площ 43,00 кв.м за </w:t>
      </w:r>
      <w:r w:rsidR="00710F9F">
        <w:rPr>
          <w:rFonts w:ascii="Arial Narrow" w:eastAsia="Times New Roman" w:hAnsi="Arial Narrow" w:cs="Arial"/>
          <w:bCs/>
          <w:sz w:val="24"/>
          <w:szCs w:val="24"/>
        </w:rPr>
        <w:t xml:space="preserve">търговска </w:t>
      </w:r>
      <w:r>
        <w:rPr>
          <w:rFonts w:ascii="Arial Narrow" w:eastAsia="Times New Roman" w:hAnsi="Arial Narrow" w:cs="Arial"/>
          <w:bCs/>
          <w:sz w:val="24"/>
          <w:szCs w:val="24"/>
        </w:rPr>
        <w:t xml:space="preserve">дейност и </w:t>
      </w:r>
    </w:p>
    <w:p w14:paraId="2DBB7DBE" w14:textId="11C8D46C" w:rsidR="00991BCB" w:rsidRPr="00C558C4" w:rsidRDefault="00991BCB" w:rsidP="00991BCB">
      <w:pPr>
        <w:pStyle w:val="ListParagraph"/>
        <w:numPr>
          <w:ilvl w:val="0"/>
          <w:numId w:val="15"/>
        </w:numPr>
        <w:spacing w:after="120" w:line="240" w:lineRule="auto"/>
        <w:jc w:val="both"/>
        <w:rPr>
          <w:rFonts w:ascii="Arial Narrow" w:eastAsia="Times New Roman" w:hAnsi="Arial Narrow" w:cs="Times New Roman"/>
          <w:b/>
          <w:bCs/>
          <w:i/>
          <w:iCs/>
          <w:sz w:val="24"/>
          <w:szCs w:val="24"/>
        </w:rPr>
      </w:pPr>
      <w:r w:rsidRPr="00C558C4">
        <w:rPr>
          <w:rFonts w:ascii="Arial Narrow" w:hAnsi="Arial Narrow" w:cs="Arial"/>
          <w:b/>
          <w:sz w:val="24"/>
          <w:szCs w:val="24"/>
        </w:rPr>
        <w:t>…</w:t>
      </w:r>
      <w:r>
        <w:rPr>
          <w:rFonts w:ascii="Arial Narrow" w:hAnsi="Arial Narrow" w:cs="Arial"/>
          <w:b/>
          <w:sz w:val="24"/>
          <w:szCs w:val="24"/>
        </w:rPr>
        <w:t>..</w:t>
      </w:r>
      <w:r w:rsidRPr="00C558C4">
        <w:rPr>
          <w:rFonts w:ascii="Arial Narrow" w:hAnsi="Arial Narrow" w:cs="Arial"/>
          <w:b/>
          <w:sz w:val="24"/>
          <w:szCs w:val="24"/>
        </w:rPr>
        <w:t>… лв./кв.м без ДДС</w:t>
      </w:r>
      <w:r>
        <w:rPr>
          <w:rFonts w:ascii="Arial Narrow" w:hAnsi="Arial Narrow" w:cs="Arial"/>
          <w:bCs/>
          <w:sz w:val="24"/>
          <w:szCs w:val="24"/>
        </w:rPr>
        <w:t xml:space="preserve"> за помещение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111</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с площ 3,60 кв.м.</w:t>
      </w:r>
      <w:r w:rsidR="00710F9F">
        <w:rPr>
          <w:rFonts w:ascii="Arial Narrow" w:eastAsia="Times New Roman" w:hAnsi="Arial Narrow" w:cs="Arial"/>
          <w:bCs/>
          <w:sz w:val="24"/>
          <w:szCs w:val="24"/>
        </w:rPr>
        <w:t xml:space="preserve"> – за </w:t>
      </w:r>
      <w:r w:rsidR="007F022F">
        <w:rPr>
          <w:rFonts w:ascii="Arial Narrow" w:eastAsia="Times New Roman" w:hAnsi="Arial Narrow" w:cs="Arial"/>
          <w:bCs/>
          <w:sz w:val="24"/>
          <w:szCs w:val="24"/>
        </w:rPr>
        <w:t>санитарен възел.</w:t>
      </w:r>
    </w:p>
    <w:p w14:paraId="0CD39EDE"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D827102"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03622B6" w14:textId="77777777" w:rsidR="00991BCB" w:rsidRDefault="00991BCB" w:rsidP="00991BCB">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37DE5072"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6C10552"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15F61633"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CBE5C3A"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DE4CB4D"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lastRenderedPageBreak/>
        <w:t>14.3. За дата на плащането се приема датата на заверяване на банковата сметка на Наемодателя.</w:t>
      </w:r>
    </w:p>
    <w:p w14:paraId="5D582595"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9A6B274" w14:textId="77777777" w:rsidR="00991BCB" w:rsidRDefault="00991BCB" w:rsidP="00991BCB">
      <w:pPr>
        <w:spacing w:after="0" w:line="240" w:lineRule="auto"/>
        <w:jc w:val="center"/>
        <w:rPr>
          <w:rFonts w:ascii="Arial Narrow" w:eastAsia="Times New Roman" w:hAnsi="Arial Narrow" w:cs="Times New Roman"/>
          <w:b/>
          <w:sz w:val="24"/>
          <w:szCs w:val="24"/>
        </w:rPr>
      </w:pPr>
    </w:p>
    <w:p w14:paraId="2B18C024" w14:textId="77777777" w:rsidR="00991BCB" w:rsidRDefault="00991BCB" w:rsidP="00991BC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6F90012A" w14:textId="77777777" w:rsidR="00991BCB" w:rsidRDefault="00991BCB" w:rsidP="00991BCB">
      <w:pPr>
        <w:spacing w:after="0" w:line="240" w:lineRule="auto"/>
        <w:jc w:val="both"/>
        <w:rPr>
          <w:rFonts w:ascii="Arial Narrow" w:eastAsia="Times New Roman" w:hAnsi="Arial Narrow" w:cs="Times New Roman"/>
          <w:sz w:val="24"/>
          <w:szCs w:val="24"/>
        </w:rPr>
      </w:pPr>
    </w:p>
    <w:p w14:paraId="02898B2B"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1AC9B1A"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5C73447"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62D4DB3" w14:textId="77777777" w:rsidR="00991BCB" w:rsidRDefault="00991BCB" w:rsidP="00991BCB">
      <w:pPr>
        <w:spacing w:after="0" w:line="240" w:lineRule="auto"/>
        <w:jc w:val="both"/>
        <w:rPr>
          <w:rFonts w:ascii="Arial Narrow" w:eastAsia="Times New Roman" w:hAnsi="Arial Narrow" w:cs="Times New Roman"/>
          <w:sz w:val="24"/>
          <w:szCs w:val="24"/>
        </w:rPr>
      </w:pPr>
    </w:p>
    <w:p w14:paraId="530AB7EC" w14:textId="77777777" w:rsidR="00991BCB" w:rsidRDefault="00991BCB" w:rsidP="00991BC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5D3EC827" w14:textId="77777777" w:rsidR="00991BCB" w:rsidRDefault="00991BCB" w:rsidP="00991BCB">
      <w:pPr>
        <w:spacing w:after="0" w:line="240" w:lineRule="auto"/>
        <w:rPr>
          <w:rFonts w:ascii="Arial Narrow" w:eastAsia="Times New Roman" w:hAnsi="Arial Narrow" w:cs="Times New Roman"/>
          <w:sz w:val="24"/>
          <w:szCs w:val="24"/>
        </w:rPr>
      </w:pPr>
    </w:p>
    <w:p w14:paraId="4C915DD4"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7FC969CD"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6CECCADE"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32F87FB"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1808039"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9C3F4F5"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0D992436"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470EF0DA"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3AAEBE"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1D4E76C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6630971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71227BBE"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2F20F0D"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B383646"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686D906"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1E407A7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AA82045" w14:textId="77777777" w:rsidR="00991BCB" w:rsidRDefault="00991BCB" w:rsidP="00991BCB">
      <w:pPr>
        <w:spacing w:after="0" w:line="240" w:lineRule="auto"/>
        <w:ind w:firstLine="720"/>
        <w:jc w:val="both"/>
        <w:rPr>
          <w:rFonts w:ascii="Arial Narrow" w:eastAsia="Times New Roman" w:hAnsi="Arial Narrow" w:cs="Times New Roman"/>
          <w:sz w:val="24"/>
          <w:szCs w:val="24"/>
        </w:rPr>
      </w:pPr>
    </w:p>
    <w:p w14:paraId="0EEAD182"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617424EB"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3FB92A28"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3D9311C1" w14:textId="77777777" w:rsidR="00991BCB" w:rsidRDefault="00991BCB" w:rsidP="00991BCB">
      <w:pPr>
        <w:spacing w:after="0" w:line="240" w:lineRule="auto"/>
        <w:ind w:firstLine="720"/>
        <w:jc w:val="both"/>
        <w:rPr>
          <w:rFonts w:ascii="Arial Narrow" w:eastAsia="Times New Roman" w:hAnsi="Arial Narrow" w:cs="Times New Roman"/>
          <w:sz w:val="24"/>
          <w:szCs w:val="24"/>
        </w:rPr>
      </w:pPr>
    </w:p>
    <w:p w14:paraId="4E1CEF0E"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70BD30A" w14:textId="77777777" w:rsidR="00991BCB" w:rsidRDefault="00991BCB" w:rsidP="00991BCB">
      <w:pPr>
        <w:spacing w:after="0" w:line="240" w:lineRule="auto"/>
        <w:jc w:val="both"/>
        <w:rPr>
          <w:rFonts w:ascii="Arial Narrow" w:eastAsia="Times New Roman" w:hAnsi="Arial Narrow" w:cs="Times New Roman"/>
          <w:b/>
          <w:sz w:val="24"/>
          <w:szCs w:val="24"/>
        </w:rPr>
      </w:pPr>
    </w:p>
    <w:p w14:paraId="2BABF024" w14:textId="77777777" w:rsidR="00991BCB" w:rsidRDefault="00991BCB" w:rsidP="00991BCB">
      <w:pPr>
        <w:spacing w:after="0" w:line="240" w:lineRule="auto"/>
        <w:jc w:val="both"/>
        <w:rPr>
          <w:rFonts w:ascii="Arial Narrow" w:eastAsia="Times New Roman" w:hAnsi="Arial Narrow" w:cs="Times New Roman"/>
          <w:b/>
          <w:sz w:val="24"/>
          <w:szCs w:val="24"/>
        </w:rPr>
      </w:pPr>
    </w:p>
    <w:p w14:paraId="7E284FD2" w14:textId="77777777" w:rsidR="00991BCB" w:rsidRDefault="00991BCB" w:rsidP="00991BCB">
      <w:pPr>
        <w:spacing w:after="0" w:line="240" w:lineRule="auto"/>
        <w:jc w:val="both"/>
        <w:rPr>
          <w:rFonts w:ascii="Arial Narrow" w:eastAsia="Times New Roman" w:hAnsi="Arial Narrow" w:cs="Times New Roman"/>
          <w:b/>
          <w:sz w:val="24"/>
          <w:szCs w:val="24"/>
        </w:rPr>
      </w:pPr>
    </w:p>
    <w:p w14:paraId="6B8B14B6"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51A679D6"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p>
    <w:p w14:paraId="7A9CD9FC" w14:textId="77777777" w:rsidR="00991BCB" w:rsidRDefault="00991BCB" w:rsidP="00991BCB">
      <w:pPr>
        <w:spacing w:after="0" w:line="240" w:lineRule="auto"/>
        <w:jc w:val="both"/>
        <w:rPr>
          <w:rFonts w:ascii="Arial Narrow" w:eastAsia="Times New Roman" w:hAnsi="Arial Narrow" w:cs="Times New Roman"/>
          <w:b/>
          <w:sz w:val="24"/>
          <w:szCs w:val="24"/>
        </w:rPr>
      </w:pPr>
    </w:p>
    <w:p w14:paraId="6E63912E"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7CC57CA1"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3F4B347C"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p>
    <w:p w14:paraId="43294699"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p>
    <w:p w14:paraId="21863559"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46F2D0C8" w14:textId="50C5FFAF" w:rsidR="00991BCB" w:rsidRDefault="00991BCB" w:rsidP="00226D22">
      <w:pPr>
        <w:spacing w:after="0" w:line="240" w:lineRule="auto"/>
        <w:ind w:firstLine="720"/>
        <w:jc w:val="both"/>
        <w:rPr>
          <w:rFonts w:ascii="Arial Narrow" w:hAnsi="Arial Narrow"/>
          <w:sz w:val="24"/>
          <w:szCs w:val="24"/>
        </w:rPr>
      </w:pPr>
      <w:r>
        <w:rPr>
          <w:rFonts w:ascii="Arial Narrow" w:eastAsia="Times New Roman" w:hAnsi="Arial Narrow" w:cs="Times New Roman"/>
          <w:b/>
          <w:sz w:val="24"/>
          <w:szCs w:val="24"/>
        </w:rPr>
        <w:t>Счетоводите</w:t>
      </w:r>
      <w:r w:rsidR="00226D22">
        <w:rPr>
          <w:rFonts w:ascii="Arial Narrow" w:eastAsia="Times New Roman" w:hAnsi="Arial Narrow" w:cs="Times New Roman"/>
          <w:b/>
          <w:sz w:val="24"/>
          <w:szCs w:val="24"/>
        </w:rPr>
        <w:t>л</w:t>
      </w:r>
    </w:p>
    <w:sectPr w:rsidR="00991BCB" w:rsidSect="00073AB5">
      <w:footerReference w:type="default" r:id="rId10"/>
      <w:headerReference w:type="first" r:id="rId11"/>
      <w:footerReference w:type="first" r:id="rId12"/>
      <w:pgSz w:w="11906" w:h="16838" w:code="9"/>
      <w:pgMar w:top="1191" w:right="1416"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F66A" w14:textId="77777777" w:rsidR="00522BDD" w:rsidRDefault="00522BDD" w:rsidP="00334921">
      <w:pPr>
        <w:spacing w:after="0" w:line="240" w:lineRule="auto"/>
      </w:pPr>
      <w:r>
        <w:separator/>
      </w:r>
    </w:p>
  </w:endnote>
  <w:endnote w:type="continuationSeparator" w:id="0">
    <w:p w14:paraId="2801356C" w14:textId="77777777" w:rsidR="00522BDD" w:rsidRDefault="00522BD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543E" w14:textId="77777777" w:rsidR="00522BDD" w:rsidRDefault="00522BDD" w:rsidP="00334921">
      <w:pPr>
        <w:spacing w:after="0" w:line="240" w:lineRule="auto"/>
      </w:pPr>
      <w:r>
        <w:separator/>
      </w:r>
    </w:p>
  </w:footnote>
  <w:footnote w:type="continuationSeparator" w:id="0">
    <w:p w14:paraId="4DE39AE6" w14:textId="77777777" w:rsidR="00522BDD" w:rsidRDefault="00522BD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522BDD"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27A29"/>
    <w:multiLevelType w:val="hybridMultilevel"/>
    <w:tmpl w:val="446AE7F8"/>
    <w:lvl w:ilvl="0" w:tplc="1CECEAD4">
      <w:start w:val="1"/>
      <w:numFmt w:val="bullet"/>
      <w:lvlText w:val="-"/>
      <w:lvlJc w:val="left"/>
      <w:pPr>
        <w:ind w:left="927" w:hanging="360"/>
      </w:pPr>
      <w:rPr>
        <w:rFonts w:ascii="Arial Narrow" w:eastAsiaTheme="minorEastAsia" w:hAnsi="Arial Narrow"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C360A0"/>
    <w:multiLevelType w:val="hybridMultilevel"/>
    <w:tmpl w:val="BF802E38"/>
    <w:lvl w:ilvl="0" w:tplc="356E41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5531EA3"/>
    <w:multiLevelType w:val="hybridMultilevel"/>
    <w:tmpl w:val="FCA28E0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CE01628"/>
    <w:multiLevelType w:val="hybridMultilevel"/>
    <w:tmpl w:val="C588722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6E0D62"/>
    <w:multiLevelType w:val="hybridMultilevel"/>
    <w:tmpl w:val="12C44722"/>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4"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5" w15:restartNumberingAfterBreak="0">
    <w:nsid w:val="4AB30865"/>
    <w:multiLevelType w:val="hybridMultilevel"/>
    <w:tmpl w:val="34A8939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D6E376A"/>
    <w:multiLevelType w:val="hybridMultilevel"/>
    <w:tmpl w:val="2D624DB2"/>
    <w:lvl w:ilvl="0" w:tplc="324010D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C8112E"/>
    <w:multiLevelType w:val="hybridMultilevel"/>
    <w:tmpl w:val="7064311A"/>
    <w:lvl w:ilvl="0" w:tplc="406263AA">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5FFF0986"/>
    <w:multiLevelType w:val="hybridMultilevel"/>
    <w:tmpl w:val="5442EFDE"/>
    <w:lvl w:ilvl="0" w:tplc="A6C8EC6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68B11B9F"/>
    <w:multiLevelType w:val="hybridMultilevel"/>
    <w:tmpl w:val="9CF4A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23065EF"/>
    <w:multiLevelType w:val="hybridMultilevel"/>
    <w:tmpl w:val="63B224D4"/>
    <w:lvl w:ilvl="0" w:tplc="324010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123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2"/>
  </w:num>
  <w:num w:numId="2">
    <w:abstractNumId w:val="24"/>
  </w:num>
  <w:num w:numId="3">
    <w:abstractNumId w:val="6"/>
  </w:num>
  <w:num w:numId="4">
    <w:abstractNumId w:val="28"/>
  </w:num>
  <w:num w:numId="5">
    <w:abstractNumId w:val="3"/>
  </w:num>
  <w:num w:numId="6">
    <w:abstractNumId w:val="16"/>
  </w:num>
  <w:num w:numId="7">
    <w:abstractNumId w:val="5"/>
  </w:num>
  <w:num w:numId="8">
    <w:abstractNumId w:val="25"/>
  </w:num>
  <w:num w:numId="9">
    <w:abstractNumId w:val="29"/>
  </w:num>
  <w:num w:numId="10">
    <w:abstractNumId w:val="0"/>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9"/>
  </w:num>
  <w:num w:numId="28">
    <w:abstractNumId w:val="27"/>
  </w:num>
  <w:num w:numId="29">
    <w:abstractNumId w:val="2"/>
  </w:num>
  <w:num w:numId="30">
    <w:abstractNumId w:val="15"/>
  </w:num>
  <w:num w:numId="31">
    <w:abstractNumId w:val="1"/>
  </w:num>
  <w:num w:numId="32">
    <w:abstractNumId w:val="30"/>
  </w:num>
  <w:num w:numId="33">
    <w:abstractNumId w:val="21"/>
  </w:num>
  <w:num w:numId="34">
    <w:abstractNumId w:val="7"/>
  </w:num>
  <w:num w:numId="35">
    <w:abstractNumId w:val="8"/>
  </w:num>
  <w:num w:numId="36">
    <w:abstractNumId w:val="20"/>
  </w:num>
  <w:num w:numId="37">
    <w:abstractNumId w:val="12"/>
  </w:num>
  <w:num w:numId="38">
    <w:abstractNumId w:val="17"/>
  </w:num>
  <w:num w:numId="3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3767D"/>
    <w:rsid w:val="00042E5E"/>
    <w:rsid w:val="000479DA"/>
    <w:rsid w:val="00050406"/>
    <w:rsid w:val="0005114A"/>
    <w:rsid w:val="00051531"/>
    <w:rsid w:val="00064E61"/>
    <w:rsid w:val="00073AB5"/>
    <w:rsid w:val="00073BF3"/>
    <w:rsid w:val="00077FB9"/>
    <w:rsid w:val="0008031E"/>
    <w:rsid w:val="00085E03"/>
    <w:rsid w:val="00086F3C"/>
    <w:rsid w:val="000A205C"/>
    <w:rsid w:val="000B2B87"/>
    <w:rsid w:val="000B2BEF"/>
    <w:rsid w:val="000B5B43"/>
    <w:rsid w:val="000B5DE5"/>
    <w:rsid w:val="000B76CA"/>
    <w:rsid w:val="000D6F7D"/>
    <w:rsid w:val="000D7139"/>
    <w:rsid w:val="000E1648"/>
    <w:rsid w:val="001041B9"/>
    <w:rsid w:val="00104920"/>
    <w:rsid w:val="00111D4E"/>
    <w:rsid w:val="001132CE"/>
    <w:rsid w:val="00114D2A"/>
    <w:rsid w:val="0012088E"/>
    <w:rsid w:val="001224EC"/>
    <w:rsid w:val="001255B7"/>
    <w:rsid w:val="001306B0"/>
    <w:rsid w:val="0014333E"/>
    <w:rsid w:val="00143406"/>
    <w:rsid w:val="00146A4A"/>
    <w:rsid w:val="00155A7C"/>
    <w:rsid w:val="00157121"/>
    <w:rsid w:val="00162925"/>
    <w:rsid w:val="001643F9"/>
    <w:rsid w:val="001648FC"/>
    <w:rsid w:val="00190122"/>
    <w:rsid w:val="0019466C"/>
    <w:rsid w:val="001A2FE3"/>
    <w:rsid w:val="001A4604"/>
    <w:rsid w:val="001A4631"/>
    <w:rsid w:val="001A6367"/>
    <w:rsid w:val="001B3F97"/>
    <w:rsid w:val="001C07D0"/>
    <w:rsid w:val="001C0E73"/>
    <w:rsid w:val="001D288B"/>
    <w:rsid w:val="001F75AB"/>
    <w:rsid w:val="00210942"/>
    <w:rsid w:val="00211B6E"/>
    <w:rsid w:val="0022064E"/>
    <w:rsid w:val="00221249"/>
    <w:rsid w:val="0022669E"/>
    <w:rsid w:val="00226D22"/>
    <w:rsid w:val="0022756F"/>
    <w:rsid w:val="00232691"/>
    <w:rsid w:val="00232938"/>
    <w:rsid w:val="00240363"/>
    <w:rsid w:val="00244F8F"/>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2E69E8"/>
    <w:rsid w:val="002F7C8D"/>
    <w:rsid w:val="003043EF"/>
    <w:rsid w:val="003156A8"/>
    <w:rsid w:val="00317A39"/>
    <w:rsid w:val="003244F5"/>
    <w:rsid w:val="00334921"/>
    <w:rsid w:val="003564E5"/>
    <w:rsid w:val="0037106C"/>
    <w:rsid w:val="003720FA"/>
    <w:rsid w:val="00373928"/>
    <w:rsid w:val="00387453"/>
    <w:rsid w:val="003A004A"/>
    <w:rsid w:val="003A0DEB"/>
    <w:rsid w:val="003B0DE3"/>
    <w:rsid w:val="003B447A"/>
    <w:rsid w:val="003C4193"/>
    <w:rsid w:val="003C558A"/>
    <w:rsid w:val="003D7051"/>
    <w:rsid w:val="003E5528"/>
    <w:rsid w:val="003E67BE"/>
    <w:rsid w:val="003E68BE"/>
    <w:rsid w:val="003F125D"/>
    <w:rsid w:val="003F142E"/>
    <w:rsid w:val="003F4412"/>
    <w:rsid w:val="003F4A9E"/>
    <w:rsid w:val="003F636C"/>
    <w:rsid w:val="00401978"/>
    <w:rsid w:val="00401F02"/>
    <w:rsid w:val="0041473B"/>
    <w:rsid w:val="00414B29"/>
    <w:rsid w:val="00417067"/>
    <w:rsid w:val="00425AE9"/>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C67EC"/>
    <w:rsid w:val="004D53BC"/>
    <w:rsid w:val="004D7F47"/>
    <w:rsid w:val="004E1090"/>
    <w:rsid w:val="004E6F77"/>
    <w:rsid w:val="005068AC"/>
    <w:rsid w:val="005070B3"/>
    <w:rsid w:val="005129FA"/>
    <w:rsid w:val="005138CA"/>
    <w:rsid w:val="00513EFE"/>
    <w:rsid w:val="00520159"/>
    <w:rsid w:val="00522BDD"/>
    <w:rsid w:val="005232D8"/>
    <w:rsid w:val="00535F7E"/>
    <w:rsid w:val="00541C87"/>
    <w:rsid w:val="00543160"/>
    <w:rsid w:val="0054473C"/>
    <w:rsid w:val="005473A0"/>
    <w:rsid w:val="005554AA"/>
    <w:rsid w:val="00563A9A"/>
    <w:rsid w:val="00574F84"/>
    <w:rsid w:val="005774B3"/>
    <w:rsid w:val="0058287A"/>
    <w:rsid w:val="0059229D"/>
    <w:rsid w:val="005A4044"/>
    <w:rsid w:val="005A53C2"/>
    <w:rsid w:val="005B6470"/>
    <w:rsid w:val="005B7970"/>
    <w:rsid w:val="005C5066"/>
    <w:rsid w:val="005C5FE1"/>
    <w:rsid w:val="005D1FE5"/>
    <w:rsid w:val="005D6493"/>
    <w:rsid w:val="005F380B"/>
    <w:rsid w:val="0061482F"/>
    <w:rsid w:val="00615ED4"/>
    <w:rsid w:val="006258AC"/>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C5AE1"/>
    <w:rsid w:val="006C5E74"/>
    <w:rsid w:val="006D2A88"/>
    <w:rsid w:val="006E3B3E"/>
    <w:rsid w:val="006E65FD"/>
    <w:rsid w:val="006F43C3"/>
    <w:rsid w:val="00710F9F"/>
    <w:rsid w:val="007118B1"/>
    <w:rsid w:val="00721C46"/>
    <w:rsid w:val="00725F5C"/>
    <w:rsid w:val="0073180A"/>
    <w:rsid w:val="00735D76"/>
    <w:rsid w:val="00741DF8"/>
    <w:rsid w:val="007477F7"/>
    <w:rsid w:val="00751416"/>
    <w:rsid w:val="00766BF4"/>
    <w:rsid w:val="00773CBE"/>
    <w:rsid w:val="00774D6A"/>
    <w:rsid w:val="007859A0"/>
    <w:rsid w:val="007A1F6D"/>
    <w:rsid w:val="007A3076"/>
    <w:rsid w:val="007A7012"/>
    <w:rsid w:val="007B089B"/>
    <w:rsid w:val="007B677B"/>
    <w:rsid w:val="007C3DCA"/>
    <w:rsid w:val="007D4077"/>
    <w:rsid w:val="007F022F"/>
    <w:rsid w:val="007F1810"/>
    <w:rsid w:val="007F6371"/>
    <w:rsid w:val="00804CEF"/>
    <w:rsid w:val="008161CE"/>
    <w:rsid w:val="00816D7F"/>
    <w:rsid w:val="008236ED"/>
    <w:rsid w:val="00824F3A"/>
    <w:rsid w:val="00827370"/>
    <w:rsid w:val="00827534"/>
    <w:rsid w:val="00830A42"/>
    <w:rsid w:val="008356B2"/>
    <w:rsid w:val="00845049"/>
    <w:rsid w:val="00852652"/>
    <w:rsid w:val="00855408"/>
    <w:rsid w:val="00867860"/>
    <w:rsid w:val="00881DD3"/>
    <w:rsid w:val="0088249A"/>
    <w:rsid w:val="00893EBC"/>
    <w:rsid w:val="0089502B"/>
    <w:rsid w:val="0089506F"/>
    <w:rsid w:val="008A6196"/>
    <w:rsid w:val="008B5CB4"/>
    <w:rsid w:val="008B6453"/>
    <w:rsid w:val="008B6B69"/>
    <w:rsid w:val="008B7871"/>
    <w:rsid w:val="008D2F9D"/>
    <w:rsid w:val="008E1881"/>
    <w:rsid w:val="008E6217"/>
    <w:rsid w:val="008F2781"/>
    <w:rsid w:val="008F2B13"/>
    <w:rsid w:val="0090003D"/>
    <w:rsid w:val="009031F6"/>
    <w:rsid w:val="009060AF"/>
    <w:rsid w:val="0091194E"/>
    <w:rsid w:val="009122A0"/>
    <w:rsid w:val="00914C08"/>
    <w:rsid w:val="00927DFF"/>
    <w:rsid w:val="009338C4"/>
    <w:rsid w:val="00942DFE"/>
    <w:rsid w:val="00944C15"/>
    <w:rsid w:val="0094735E"/>
    <w:rsid w:val="009530ED"/>
    <w:rsid w:val="0095417C"/>
    <w:rsid w:val="009552EF"/>
    <w:rsid w:val="009552FE"/>
    <w:rsid w:val="00961F75"/>
    <w:rsid w:val="00966806"/>
    <w:rsid w:val="00966B9D"/>
    <w:rsid w:val="00967EBE"/>
    <w:rsid w:val="00970F17"/>
    <w:rsid w:val="00974DF9"/>
    <w:rsid w:val="00984039"/>
    <w:rsid w:val="00991BCB"/>
    <w:rsid w:val="009A1BD5"/>
    <w:rsid w:val="009A2AC7"/>
    <w:rsid w:val="009D71FE"/>
    <w:rsid w:val="009E2686"/>
    <w:rsid w:val="009F1E24"/>
    <w:rsid w:val="009F2066"/>
    <w:rsid w:val="009F2797"/>
    <w:rsid w:val="009F55E9"/>
    <w:rsid w:val="009F703D"/>
    <w:rsid w:val="009F71C2"/>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93D27"/>
    <w:rsid w:val="00AA663B"/>
    <w:rsid w:val="00AB111C"/>
    <w:rsid w:val="00AB3873"/>
    <w:rsid w:val="00AC31C0"/>
    <w:rsid w:val="00AD25B8"/>
    <w:rsid w:val="00AD66E2"/>
    <w:rsid w:val="00AE11B2"/>
    <w:rsid w:val="00AE3537"/>
    <w:rsid w:val="00AF0599"/>
    <w:rsid w:val="00AF6630"/>
    <w:rsid w:val="00AF76C3"/>
    <w:rsid w:val="00B06007"/>
    <w:rsid w:val="00B06ACB"/>
    <w:rsid w:val="00B11753"/>
    <w:rsid w:val="00B148A5"/>
    <w:rsid w:val="00B22AA0"/>
    <w:rsid w:val="00B31287"/>
    <w:rsid w:val="00B31603"/>
    <w:rsid w:val="00B32185"/>
    <w:rsid w:val="00B336B7"/>
    <w:rsid w:val="00B34D47"/>
    <w:rsid w:val="00B424DD"/>
    <w:rsid w:val="00B4583F"/>
    <w:rsid w:val="00B55931"/>
    <w:rsid w:val="00B55F13"/>
    <w:rsid w:val="00B5628A"/>
    <w:rsid w:val="00B6748B"/>
    <w:rsid w:val="00B74928"/>
    <w:rsid w:val="00B751D8"/>
    <w:rsid w:val="00B80A7F"/>
    <w:rsid w:val="00B856E3"/>
    <w:rsid w:val="00B94497"/>
    <w:rsid w:val="00BA525A"/>
    <w:rsid w:val="00BA593A"/>
    <w:rsid w:val="00BA65DF"/>
    <w:rsid w:val="00BA6682"/>
    <w:rsid w:val="00BB0F45"/>
    <w:rsid w:val="00BB4F8B"/>
    <w:rsid w:val="00BC5C65"/>
    <w:rsid w:val="00BD1DAB"/>
    <w:rsid w:val="00BD3F4A"/>
    <w:rsid w:val="00BF46B6"/>
    <w:rsid w:val="00C0360F"/>
    <w:rsid w:val="00C11287"/>
    <w:rsid w:val="00C132F8"/>
    <w:rsid w:val="00C2208D"/>
    <w:rsid w:val="00C3169E"/>
    <w:rsid w:val="00C42566"/>
    <w:rsid w:val="00C43764"/>
    <w:rsid w:val="00C439FC"/>
    <w:rsid w:val="00C4727A"/>
    <w:rsid w:val="00C477D7"/>
    <w:rsid w:val="00C6057D"/>
    <w:rsid w:val="00C647A4"/>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684"/>
    <w:rsid w:val="00CE7AFF"/>
    <w:rsid w:val="00CF6B2A"/>
    <w:rsid w:val="00CF6C09"/>
    <w:rsid w:val="00D04C5C"/>
    <w:rsid w:val="00D14C5B"/>
    <w:rsid w:val="00D1507F"/>
    <w:rsid w:val="00D1749E"/>
    <w:rsid w:val="00D246D7"/>
    <w:rsid w:val="00D320A8"/>
    <w:rsid w:val="00D42D12"/>
    <w:rsid w:val="00D460F0"/>
    <w:rsid w:val="00D53515"/>
    <w:rsid w:val="00D535C6"/>
    <w:rsid w:val="00D61027"/>
    <w:rsid w:val="00D67D48"/>
    <w:rsid w:val="00D7081B"/>
    <w:rsid w:val="00D71E6B"/>
    <w:rsid w:val="00D72487"/>
    <w:rsid w:val="00D753E4"/>
    <w:rsid w:val="00D8109C"/>
    <w:rsid w:val="00D84E54"/>
    <w:rsid w:val="00D90B28"/>
    <w:rsid w:val="00DA2648"/>
    <w:rsid w:val="00DB2953"/>
    <w:rsid w:val="00DC0C4E"/>
    <w:rsid w:val="00DC1B15"/>
    <w:rsid w:val="00DC2963"/>
    <w:rsid w:val="00DC5FB5"/>
    <w:rsid w:val="00DD293F"/>
    <w:rsid w:val="00DD30D7"/>
    <w:rsid w:val="00DD434D"/>
    <w:rsid w:val="00DD5198"/>
    <w:rsid w:val="00DD69FB"/>
    <w:rsid w:val="00DE6BEE"/>
    <w:rsid w:val="00DF0683"/>
    <w:rsid w:val="00DF2CAB"/>
    <w:rsid w:val="00DF39BA"/>
    <w:rsid w:val="00DF6A5E"/>
    <w:rsid w:val="00DF7D53"/>
    <w:rsid w:val="00E026F8"/>
    <w:rsid w:val="00E0385E"/>
    <w:rsid w:val="00E07796"/>
    <w:rsid w:val="00E102E5"/>
    <w:rsid w:val="00E1508E"/>
    <w:rsid w:val="00E20985"/>
    <w:rsid w:val="00E23414"/>
    <w:rsid w:val="00E25992"/>
    <w:rsid w:val="00E27583"/>
    <w:rsid w:val="00E3166E"/>
    <w:rsid w:val="00E33501"/>
    <w:rsid w:val="00E36D1C"/>
    <w:rsid w:val="00E478F6"/>
    <w:rsid w:val="00E505E9"/>
    <w:rsid w:val="00E52E4E"/>
    <w:rsid w:val="00E55A3A"/>
    <w:rsid w:val="00E56BBF"/>
    <w:rsid w:val="00E5720F"/>
    <w:rsid w:val="00E714DA"/>
    <w:rsid w:val="00E9347F"/>
    <w:rsid w:val="00E978FC"/>
    <w:rsid w:val="00EB0F83"/>
    <w:rsid w:val="00EE21DD"/>
    <w:rsid w:val="00EE3856"/>
    <w:rsid w:val="00EE534D"/>
    <w:rsid w:val="00EF4082"/>
    <w:rsid w:val="00EF5AB3"/>
    <w:rsid w:val="00F10C90"/>
    <w:rsid w:val="00F123D7"/>
    <w:rsid w:val="00F24B17"/>
    <w:rsid w:val="00F25B30"/>
    <w:rsid w:val="00F30FD0"/>
    <w:rsid w:val="00F36EC1"/>
    <w:rsid w:val="00F56C28"/>
    <w:rsid w:val="00F57C3F"/>
    <w:rsid w:val="00F62702"/>
    <w:rsid w:val="00F63C17"/>
    <w:rsid w:val="00F6518B"/>
    <w:rsid w:val="00F72478"/>
    <w:rsid w:val="00F80F05"/>
    <w:rsid w:val="00F870D1"/>
    <w:rsid w:val="00FA023F"/>
    <w:rsid w:val="00FA4E5D"/>
    <w:rsid w:val="00FA56A4"/>
    <w:rsid w:val="00FA585A"/>
    <w:rsid w:val="00FA7B2C"/>
    <w:rsid w:val="00FB09AA"/>
    <w:rsid w:val="00FB1B81"/>
    <w:rsid w:val="00FB2D96"/>
    <w:rsid w:val="00FB32C8"/>
    <w:rsid w:val="00FB6D29"/>
    <w:rsid w:val="00FC1B48"/>
    <w:rsid w:val="00FD11E9"/>
    <w:rsid w:val="00FD6CBD"/>
    <w:rsid w:val="00FE0E3F"/>
    <w:rsid w:val="00FE22C7"/>
    <w:rsid w:val="00FE341A"/>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 w:type="character" w:styleId="UnresolvedMention">
    <w:name w:val="Unresolved Mention"/>
    <w:basedOn w:val="DefaultParagraphFont"/>
    <w:uiPriority w:val="99"/>
    <w:semiHidden/>
    <w:unhideWhenUsed/>
    <w:rsid w:val="0007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5141</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2025-10-06T10:30:00Z</cp:lastPrinted>
  <dcterms:created xsi:type="dcterms:W3CDTF">2025-10-06T10:36:00Z</dcterms:created>
  <dcterms:modified xsi:type="dcterms:W3CDTF">2025-10-06T10:37:00Z</dcterms:modified>
</cp:coreProperties>
</file>