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B6D3" w14:textId="77777777" w:rsidR="0010558F" w:rsidRPr="007A34C2" w:rsidRDefault="0010558F" w:rsidP="0010558F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234E8124" w14:textId="77777777" w:rsidR="0010558F" w:rsidRPr="00D076B0" w:rsidRDefault="0010558F" w:rsidP="0010558F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15BCF64E" w14:textId="77777777" w:rsidR="0010558F" w:rsidRPr="007A34C2" w:rsidRDefault="0010558F" w:rsidP="0010558F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0D41D8F8" w14:textId="77777777" w:rsidR="0010558F" w:rsidRPr="007A34C2" w:rsidRDefault="0010558F" w:rsidP="0010558F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322D5246" w14:textId="77777777" w:rsidR="0010558F" w:rsidRPr="007A34C2" w:rsidRDefault="0010558F" w:rsidP="0010558F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0FBA1968" w14:textId="77777777" w:rsidR="0010558F" w:rsidRDefault="0010558F" w:rsidP="0010558F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716D5351" w14:textId="77777777" w:rsidR="0010558F" w:rsidRDefault="0010558F" w:rsidP="0010558F">
      <w:pPr>
        <w:spacing w:after="0"/>
        <w:rPr>
          <w:rFonts w:cs="Arial"/>
          <w:b/>
          <w:bCs/>
          <w:szCs w:val="24"/>
        </w:rPr>
      </w:pPr>
    </w:p>
    <w:p w14:paraId="0A222E89" w14:textId="77777777" w:rsidR="0010558F" w:rsidRPr="007A34C2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5C5FE4A8" w14:textId="77777777" w:rsidR="0010558F" w:rsidRPr="007A34C2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65D3E549" w14:textId="77777777" w:rsidR="0010558F" w:rsidRPr="007A34C2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0D0FFCB6" w14:textId="77777777" w:rsidR="0010558F" w:rsidRPr="007A34C2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395E87C4" w14:textId="77777777" w:rsidR="0010558F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7A8B4623" w14:textId="77777777" w:rsidR="0010558F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4C0EA80C" w14:textId="77777777" w:rsidR="0010558F" w:rsidRDefault="0010558F" w:rsidP="0010558F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951AD99" w14:textId="77777777" w:rsidR="0010558F" w:rsidRPr="00026E09" w:rsidRDefault="0010558F" w:rsidP="0010558F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7D7DAD3B" w14:textId="77777777" w:rsidR="0010558F" w:rsidRPr="00E40F9D" w:rsidRDefault="0010558F" w:rsidP="0010558F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за</w:t>
      </w: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596BAACA" w14:textId="77777777" w:rsidR="0010558F" w:rsidRPr="004A0909" w:rsidRDefault="0010558F" w:rsidP="0010558F">
      <w:pPr>
        <w:shd w:val="clear" w:color="auto" w:fill="FFFFFF"/>
        <w:suppressAutoHyphens/>
        <w:spacing w:line="240" w:lineRule="auto"/>
        <w:ind w:left="74" w:firstLine="0"/>
        <w:jc w:val="center"/>
        <w:rPr>
          <w:rFonts w:cs="Arial Narrow"/>
          <w:b/>
          <w:bCs/>
          <w:szCs w:val="24"/>
        </w:rPr>
      </w:pPr>
      <w:bookmarkStart w:id="1" w:name="_Hlk190082943"/>
      <w:bookmarkStart w:id="2" w:name="_Hlk125704438"/>
      <w:bookmarkStart w:id="3" w:name="_Hlk124327765"/>
      <w:r w:rsidRPr="0057684E">
        <w:rPr>
          <w:rFonts w:cs="Arial Narrow"/>
          <w:b/>
          <w:bCs/>
          <w:szCs w:val="24"/>
        </w:rPr>
        <w:t>„</w:t>
      </w:r>
      <w:bookmarkStart w:id="4" w:name="_Hlk190087459"/>
      <w:r>
        <w:rPr>
          <w:rFonts w:cs="Arial Narrow"/>
          <w:b/>
          <w:bCs/>
          <w:szCs w:val="24"/>
        </w:rPr>
        <w:t>О</w:t>
      </w:r>
      <w:r w:rsidRPr="0057684E">
        <w:rPr>
          <w:rFonts w:cs="Arial Narrow"/>
          <w:b/>
          <w:bCs/>
          <w:szCs w:val="24"/>
        </w:rPr>
        <w:t xml:space="preserve">сигуряване на правото на ползване на решение за управление и одит на сигурен привилегирован достъп до вътрешните системи и мрежи Netwrix Privilege Secure for Access Management и Netwrix Auditor </w:t>
      </w:r>
      <w:bookmarkEnd w:id="4"/>
      <w:r w:rsidRPr="0057684E">
        <w:rPr>
          <w:rFonts w:cs="Arial Narrow"/>
          <w:b/>
          <w:bCs/>
          <w:szCs w:val="24"/>
        </w:rPr>
        <w:t>за подобряване на сигурността в системите на „Информационно обслужване“ АД</w:t>
      </w:r>
      <w:r w:rsidRPr="004A0909">
        <w:rPr>
          <w:rFonts w:cs="Arial Narrow"/>
          <w:b/>
          <w:bCs/>
          <w:szCs w:val="24"/>
        </w:rPr>
        <w:t>“</w:t>
      </w:r>
    </w:p>
    <w:bookmarkEnd w:id="1"/>
    <w:bookmarkEnd w:id="2"/>
    <w:p w14:paraId="1283F90D" w14:textId="77777777" w:rsidR="0010558F" w:rsidRDefault="0010558F" w:rsidP="0010558F">
      <w:pPr>
        <w:tabs>
          <w:tab w:val="left" w:pos="1701"/>
        </w:tabs>
        <w:spacing w:after="240" w:line="240" w:lineRule="auto"/>
      </w:pPr>
      <w:r w:rsidRPr="00E90FAD">
        <w:t xml:space="preserve">След запознаване с </w:t>
      </w:r>
      <w:r>
        <w:t>документацията</w:t>
      </w:r>
      <w:r w:rsidRPr="00E90FAD">
        <w:t xml:space="preserve"> за участие в процедура</w:t>
      </w:r>
      <w:r>
        <w:t xml:space="preserve"> за избор на доставчик с предмет: </w:t>
      </w:r>
      <w:r w:rsidRPr="0057684E">
        <w:rPr>
          <w:rFonts w:cs="Arial Narrow"/>
          <w:szCs w:val="24"/>
        </w:rPr>
        <w:t>„</w:t>
      </w:r>
      <w:r>
        <w:rPr>
          <w:rFonts w:cs="Arial Narrow"/>
          <w:szCs w:val="24"/>
        </w:rPr>
        <w:t>О</w:t>
      </w:r>
      <w:r w:rsidRPr="0057684E">
        <w:rPr>
          <w:rFonts w:cs="Arial Narrow"/>
          <w:szCs w:val="24"/>
        </w:rPr>
        <w:t>сигуряване на правото на ползване на решение за управление и одит на сигурен привилегирован достъп до вътрешните системи и мрежи Netwrix Privilege Secure for Access Management и Netwrix Auditor за подобряване на сигурността в системите на „Информационно обслужване“ АД</w:t>
      </w:r>
      <w:r w:rsidRPr="00E87E58">
        <w:t>, с настоящото Техническо предложение</w:t>
      </w:r>
      <w:r w:rsidRPr="00E90FAD">
        <w:t xml:space="preserve"> правим следните обвързващи предложения:</w:t>
      </w:r>
    </w:p>
    <w:bookmarkEnd w:id="3"/>
    <w:p w14:paraId="6BF63040" w14:textId="77777777" w:rsidR="0010558F" w:rsidRDefault="0010558F" w:rsidP="0010558F">
      <w:pPr>
        <w:numPr>
          <w:ilvl w:val="0"/>
          <w:numId w:val="1"/>
        </w:numPr>
        <w:tabs>
          <w:tab w:val="left" w:pos="1701"/>
        </w:tabs>
        <w:spacing w:line="240" w:lineRule="auto"/>
      </w:pPr>
      <w:r>
        <w:t>Срок за изпълнение:</w:t>
      </w:r>
    </w:p>
    <w:p w14:paraId="5EA600DB" w14:textId="77777777" w:rsidR="0010558F" w:rsidRDefault="0010558F" w:rsidP="0010558F">
      <w:pPr>
        <w:pStyle w:val="ListParagraph"/>
        <w:numPr>
          <w:ilvl w:val="1"/>
          <w:numId w:val="3"/>
        </w:numPr>
        <w:tabs>
          <w:tab w:val="left" w:pos="1701"/>
        </w:tabs>
      </w:pPr>
      <w:r>
        <w:t xml:space="preserve">Декларираме, че ще осигурим лицензите в срок до </w:t>
      </w:r>
      <w:r>
        <w:rPr>
          <w:lang w:val="en-US"/>
        </w:rPr>
        <w:t>…</w:t>
      </w:r>
      <w:r>
        <w:t>………..…./…………</w:t>
      </w:r>
      <w:r>
        <w:rPr>
          <w:lang w:val="en-US"/>
        </w:rPr>
        <w:t>….</w:t>
      </w:r>
      <w:r>
        <w:t>/ работни дни (</w:t>
      </w:r>
      <w:r w:rsidRPr="005F3567">
        <w:rPr>
          <w:i/>
          <w:iCs/>
        </w:rPr>
        <w:t xml:space="preserve">не повече от </w:t>
      </w:r>
      <w:r>
        <w:rPr>
          <w:i/>
          <w:iCs/>
          <w:lang w:val="en-US"/>
        </w:rPr>
        <w:t>10</w:t>
      </w:r>
      <w:r w:rsidRPr="005F3567">
        <w:rPr>
          <w:i/>
          <w:iCs/>
        </w:rPr>
        <w:t xml:space="preserve"> </w:t>
      </w:r>
      <w:r>
        <w:rPr>
          <w:i/>
          <w:iCs/>
        </w:rPr>
        <w:t xml:space="preserve">/десет/ </w:t>
      </w:r>
      <w:r w:rsidRPr="005F3567">
        <w:rPr>
          <w:i/>
          <w:iCs/>
        </w:rPr>
        <w:t>работни дни</w:t>
      </w:r>
      <w:r>
        <w:t>), считано от датата на сключване на договор.</w:t>
      </w:r>
    </w:p>
    <w:p w14:paraId="217BCA45" w14:textId="77777777" w:rsidR="0010558F" w:rsidRDefault="0010558F" w:rsidP="0010558F">
      <w:pPr>
        <w:pStyle w:val="ListParagraph"/>
        <w:numPr>
          <w:ilvl w:val="1"/>
          <w:numId w:val="3"/>
        </w:numPr>
        <w:tabs>
          <w:tab w:val="left" w:pos="1701"/>
        </w:tabs>
      </w:pPr>
      <w:r w:rsidRPr="001F5B89">
        <w:t>Срокът на валидност на лицензите е 3</w:t>
      </w:r>
      <w:r>
        <w:t>6</w:t>
      </w:r>
      <w:r w:rsidRPr="001F5B89">
        <w:t xml:space="preserve"> (</w:t>
      </w:r>
      <w:r>
        <w:t>тридесет и шест</w:t>
      </w:r>
      <w:r w:rsidRPr="001F5B89">
        <w:t xml:space="preserve">) </w:t>
      </w:r>
      <w:r>
        <w:t>месеца</w:t>
      </w:r>
      <w:r w:rsidRPr="001F5B89">
        <w:t xml:space="preserve">, </w:t>
      </w:r>
      <w:r w:rsidRPr="0057684E">
        <w:t>считано от датата на осигуряване на лицензите</w:t>
      </w:r>
      <w:r w:rsidRPr="001F5B89">
        <w:t>.</w:t>
      </w:r>
    </w:p>
    <w:p w14:paraId="250B8472" w14:textId="77777777" w:rsidR="0010558F" w:rsidRPr="009F6264" w:rsidRDefault="0010558F" w:rsidP="0010558F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BA7A18">
        <w:rPr>
          <w:rFonts w:cs="Arial"/>
          <w:szCs w:val="24"/>
        </w:rPr>
        <w:t xml:space="preserve">Приемаме да изпълним </w:t>
      </w:r>
      <w:r>
        <w:rPr>
          <w:rFonts w:cs="Arial"/>
          <w:szCs w:val="24"/>
        </w:rPr>
        <w:t>предмета на процедурата,</w:t>
      </w:r>
      <w:r w:rsidRPr="00712CFC">
        <w:rPr>
          <w:rFonts w:cs="Arial"/>
          <w:szCs w:val="24"/>
        </w:rPr>
        <w:t xml:space="preserve"> </w:t>
      </w:r>
      <w:r w:rsidRPr="00BA7A18">
        <w:rPr>
          <w:rFonts w:cs="Arial"/>
          <w:szCs w:val="24"/>
        </w:rPr>
        <w:t xml:space="preserve">съгласно всички </w:t>
      </w:r>
      <w:r>
        <w:rPr>
          <w:rFonts w:cs="Arial"/>
          <w:szCs w:val="24"/>
        </w:rPr>
        <w:t>условия и изисквания, посочени от</w:t>
      </w:r>
      <w:r w:rsidRPr="00BA7A18">
        <w:rPr>
          <w:rFonts w:cs="Arial"/>
          <w:szCs w:val="24"/>
        </w:rPr>
        <w:t xml:space="preserve"> Възложителя в поканата за участие в настоящата процедура</w:t>
      </w:r>
      <w:r>
        <w:rPr>
          <w:rFonts w:cs="Arial"/>
          <w:szCs w:val="24"/>
        </w:rPr>
        <w:t xml:space="preserve"> и Техническото задание - Приложение </w:t>
      </w:r>
      <w:r w:rsidRPr="00642B4C">
        <w:rPr>
          <w:rFonts w:cs="Arial"/>
          <w:szCs w:val="24"/>
        </w:rPr>
        <w:t>№</w:t>
      </w:r>
      <w:r>
        <w:rPr>
          <w:rFonts w:cs="Arial"/>
          <w:szCs w:val="24"/>
        </w:rPr>
        <w:t xml:space="preserve"> 1</w:t>
      </w:r>
      <w:r w:rsidRPr="00BA7A18">
        <w:rPr>
          <w:rFonts w:cs="Arial"/>
          <w:szCs w:val="24"/>
          <w:lang w:val="en-US"/>
        </w:rPr>
        <w:t>.</w:t>
      </w:r>
    </w:p>
    <w:p w14:paraId="45E4D8EA" w14:textId="77777777" w:rsidR="0010558F" w:rsidRPr="00407CF2" w:rsidRDefault="0010558F" w:rsidP="0010558F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407CF2">
        <w:rPr>
          <w:rFonts w:cs="Arial"/>
          <w:szCs w:val="24"/>
        </w:rPr>
        <w:t>Приемаме да осигурим възможност за обновяване по всяко време на софтуерното решение до последна версия за целия период на валидност на лицензите.</w:t>
      </w:r>
    </w:p>
    <w:p w14:paraId="77625821" w14:textId="77777777" w:rsidR="0010558F" w:rsidRDefault="0010558F" w:rsidP="0010558F">
      <w:pPr>
        <w:numPr>
          <w:ilvl w:val="0"/>
          <w:numId w:val="3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П</w:t>
      </w:r>
      <w:r w:rsidRPr="00E73593">
        <w:rPr>
          <w:rFonts w:cs="Arial"/>
          <w:szCs w:val="24"/>
        </w:rPr>
        <w:t>редложение</w:t>
      </w:r>
      <w:r>
        <w:rPr>
          <w:rFonts w:cs="Arial"/>
          <w:szCs w:val="24"/>
        </w:rPr>
        <w:t>то</w:t>
      </w:r>
      <w:r w:rsidRPr="00E73593">
        <w:rPr>
          <w:rFonts w:cs="Arial"/>
          <w:szCs w:val="24"/>
        </w:rPr>
        <w:t xml:space="preserve"> е със срок на валидност ………….. / …………………………/ календарни дни</w:t>
      </w:r>
      <w:r w:rsidRPr="00E73593">
        <w:rPr>
          <w:rFonts w:cs="Arial"/>
          <w:i/>
          <w:szCs w:val="24"/>
        </w:rPr>
        <w:t xml:space="preserve"> (не по-малко от 60 </w:t>
      </w:r>
      <w:r>
        <w:rPr>
          <w:rFonts w:cs="Arial"/>
          <w:i/>
          <w:szCs w:val="24"/>
        </w:rPr>
        <w:t xml:space="preserve">/шестдесет/ </w:t>
      </w:r>
      <w:r w:rsidRPr="00E73593">
        <w:rPr>
          <w:rFonts w:cs="Arial"/>
          <w:i/>
          <w:szCs w:val="24"/>
        </w:rPr>
        <w:t>календарни дни)</w:t>
      </w:r>
      <w:r>
        <w:rPr>
          <w:rFonts w:cs="Arial"/>
          <w:szCs w:val="24"/>
        </w:rPr>
        <w:t xml:space="preserve">, </w:t>
      </w:r>
      <w:r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12DBE300" w14:textId="77777777" w:rsidR="0010558F" w:rsidRDefault="0010558F" w:rsidP="0010558F">
      <w:pPr>
        <w:pStyle w:val="ListParagraph"/>
        <w:numPr>
          <w:ilvl w:val="0"/>
          <w:numId w:val="3"/>
        </w:numPr>
        <w:tabs>
          <w:tab w:val="left" w:pos="1701"/>
        </w:tabs>
        <w:spacing w:before="0" w:after="0"/>
        <w:ind w:left="357"/>
        <w:rPr>
          <w:rFonts w:cs="Arial"/>
          <w:szCs w:val="24"/>
        </w:rPr>
      </w:pPr>
      <w:bookmarkStart w:id="5" w:name="_Hlk124328445"/>
      <w:r>
        <w:rPr>
          <w:rFonts w:cs="Arial"/>
          <w:szCs w:val="24"/>
        </w:rPr>
        <w:lastRenderedPageBreak/>
        <w:t xml:space="preserve">Приемаме да </w:t>
      </w:r>
      <w:bookmarkStart w:id="6" w:name="_Hlk190087580"/>
      <w:r>
        <w:rPr>
          <w:rFonts w:cs="Arial"/>
          <w:szCs w:val="24"/>
        </w:rPr>
        <w:t>о</w:t>
      </w:r>
      <w:r w:rsidRPr="0057684E">
        <w:rPr>
          <w:rFonts w:cs="Arial"/>
          <w:szCs w:val="24"/>
        </w:rPr>
        <w:t>сигур</w:t>
      </w:r>
      <w:r>
        <w:rPr>
          <w:rFonts w:cs="Arial"/>
          <w:szCs w:val="24"/>
        </w:rPr>
        <w:t>им</w:t>
      </w:r>
      <w:r w:rsidRPr="0057684E">
        <w:rPr>
          <w:rFonts w:cs="Arial"/>
          <w:szCs w:val="24"/>
        </w:rPr>
        <w:t xml:space="preserve"> правото на ползване на решение за управление и одит на сигурен привилегирован достъп до вътрешните системи и мрежи Netwrix Privilege Secure for Access Management и Netwrix Auditor</w:t>
      </w:r>
      <w:bookmarkEnd w:id="6"/>
      <w:r>
        <w:rPr>
          <w:rFonts w:cs="Arial"/>
          <w:szCs w:val="24"/>
        </w:rPr>
        <w:t>, със следната количествена и техническа спецификация:</w:t>
      </w:r>
    </w:p>
    <w:p w14:paraId="18A037F7" w14:textId="77777777" w:rsidR="0010558F" w:rsidRDefault="0010558F" w:rsidP="0010558F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528"/>
        <w:gridCol w:w="1701"/>
        <w:gridCol w:w="1418"/>
      </w:tblGrid>
      <w:tr w:rsidR="0010558F" w:rsidRPr="00D53070" w14:paraId="09F649D6" w14:textId="77777777" w:rsidTr="00B91496">
        <w:trPr>
          <w:trHeight w:val="487"/>
        </w:trPr>
        <w:tc>
          <w:tcPr>
            <w:tcW w:w="709" w:type="dxa"/>
            <w:shd w:val="clear" w:color="auto" w:fill="5B9BD4"/>
          </w:tcPr>
          <w:p w14:paraId="558FC4B6" w14:textId="77777777" w:rsidR="0010558F" w:rsidRPr="00D53070" w:rsidRDefault="0010558F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bookmarkStart w:id="7" w:name="_Hlk190089906"/>
            <w:r w:rsidRPr="00D53070">
              <w:rPr>
                <w:rFonts w:eastAsia="Arial Narrow" w:cs="Arial Narrow"/>
                <w:b/>
                <w:szCs w:val="24"/>
              </w:rPr>
              <w:t>№</w:t>
            </w:r>
          </w:p>
        </w:tc>
        <w:tc>
          <w:tcPr>
            <w:tcW w:w="5528" w:type="dxa"/>
            <w:shd w:val="clear" w:color="auto" w:fill="5B9BD4"/>
          </w:tcPr>
          <w:p w14:paraId="077A6CFC" w14:textId="77777777" w:rsidR="0010558F" w:rsidRPr="00D53070" w:rsidRDefault="0010558F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zCs w:val="24"/>
              </w:rPr>
              <w:t>Вид/</w:t>
            </w:r>
            <w:r w:rsidRPr="00D53070">
              <w:rPr>
                <w:rFonts w:eastAsia="Arial Narrow" w:cs="Arial Narrow"/>
                <w:b/>
                <w:spacing w:val="-2"/>
                <w:szCs w:val="24"/>
              </w:rPr>
              <w:t xml:space="preserve"> продукт</w:t>
            </w:r>
          </w:p>
        </w:tc>
        <w:tc>
          <w:tcPr>
            <w:tcW w:w="1701" w:type="dxa"/>
            <w:shd w:val="clear" w:color="auto" w:fill="5B9BD4"/>
          </w:tcPr>
          <w:p w14:paraId="7EB3C47A" w14:textId="77777777" w:rsidR="0010558F" w:rsidRPr="00D53070" w:rsidRDefault="0010558F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zCs w:val="24"/>
              </w:rPr>
              <w:t>Продуктов</w:t>
            </w:r>
            <w:r w:rsidRPr="00D53070">
              <w:rPr>
                <w:rFonts w:eastAsia="Arial Narrow" w:cs="Arial Narrow"/>
                <w:b/>
                <w:spacing w:val="-4"/>
                <w:szCs w:val="24"/>
              </w:rPr>
              <w:t xml:space="preserve"> </w:t>
            </w:r>
            <w:r w:rsidRPr="00D53070">
              <w:rPr>
                <w:rFonts w:eastAsia="Arial Narrow" w:cs="Arial Narrow"/>
                <w:b/>
                <w:spacing w:val="-2"/>
                <w:szCs w:val="24"/>
              </w:rPr>
              <w:t>номер</w:t>
            </w:r>
          </w:p>
        </w:tc>
        <w:tc>
          <w:tcPr>
            <w:tcW w:w="1418" w:type="dxa"/>
            <w:shd w:val="clear" w:color="auto" w:fill="5B9BD4"/>
          </w:tcPr>
          <w:p w14:paraId="518580B8" w14:textId="77777777" w:rsidR="0010558F" w:rsidRPr="00D53070" w:rsidRDefault="0010558F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pacing w:val="-4"/>
                <w:szCs w:val="24"/>
              </w:rPr>
              <w:t>Брой</w:t>
            </w:r>
          </w:p>
          <w:p w14:paraId="09A7EB30" w14:textId="77777777" w:rsidR="0010558F" w:rsidRPr="00D53070" w:rsidRDefault="0010558F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pacing w:val="-2"/>
                <w:szCs w:val="24"/>
              </w:rPr>
              <w:t>/количество</w:t>
            </w:r>
          </w:p>
        </w:tc>
      </w:tr>
      <w:tr w:rsidR="0010558F" w:rsidRPr="00D53070" w14:paraId="5AD3523F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4F76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EF7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Access Reviews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-Subscription period: 36 Months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F3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CE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552B2556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64C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287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 xml:space="preserve">EMC 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>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D4B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NW-S-NA-EMC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75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128A461C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4A2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CCE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Exchange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Hybrid License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5971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NW-S-NA-EXHL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5EC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741606FA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AF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0C1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Windows File Servers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C35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NW-S-NA-FS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CE8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7CD574C8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597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391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Network Devices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(Up to 25 Devices)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6FB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4D6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12</w:t>
            </w:r>
          </w:p>
        </w:tc>
      </w:tr>
      <w:tr w:rsidR="0010558F" w:rsidRPr="00D53070" w14:paraId="79B53BAC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43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90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Oracle Database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AC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C9A9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</w:t>
            </w:r>
          </w:p>
        </w:tc>
      </w:tr>
      <w:tr w:rsidR="0010558F" w:rsidRPr="00D53070" w14:paraId="1E1C74C4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92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836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SharePoint and Teams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05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NW-S-NA-SPHT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62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498C8817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391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CA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SQL Server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6B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NW-S-NA-SQL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FF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49447990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9E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A02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VMware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1D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9FF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4B529232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9D1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55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Windows Server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(per User)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1C3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NW-S-NA-WS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859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012CC040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5A70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F18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Active Directory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Hybrid License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5B4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NW-S-NA-ADHL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4925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</w:tr>
      <w:tr w:rsidR="0010558F" w:rsidRPr="00D53070" w14:paraId="48A7A5C6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662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63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 xml:space="preserve">Privilege Secure for Access Management 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>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7267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NW-S-PRIVSEC-AM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B6D" w14:textId="77777777" w:rsidR="0010558F" w:rsidRPr="00D53070" w:rsidRDefault="0010558F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50</w:t>
            </w:r>
          </w:p>
        </w:tc>
      </w:tr>
    </w:tbl>
    <w:bookmarkEnd w:id="5"/>
    <w:bookmarkEnd w:id="7"/>
    <w:p w14:paraId="628F7C76" w14:textId="77777777" w:rsidR="0010558F" w:rsidRDefault="0010558F" w:rsidP="0010558F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35A6AB69" w14:textId="77777777" w:rsidR="0010558F" w:rsidRDefault="0010558F" w:rsidP="0010558F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560AAE3D" w14:textId="77777777" w:rsidR="0010558F" w:rsidRDefault="0010558F" w:rsidP="0010558F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72CB44DB" w14:textId="77777777" w:rsidR="0010558F" w:rsidRDefault="0010558F" w:rsidP="0010558F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7B1D7892" w14:textId="77777777" w:rsidR="0010558F" w:rsidRDefault="0010558F" w:rsidP="0010558F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Pr="004078D9">
        <w:rPr>
          <w:rFonts w:cs="Arial"/>
          <w:i/>
          <w:color w:val="000000"/>
        </w:rPr>
        <w:t xml:space="preserve">съгласно т. 4 от </w:t>
      </w:r>
      <w:r>
        <w:rPr>
          <w:rFonts w:cs="Arial"/>
          <w:i/>
          <w:color w:val="000000"/>
        </w:rPr>
        <w:t>поканата, ка</w:t>
      </w:r>
      <w:r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Pr="0019388D">
        <w:rPr>
          <w:rFonts w:cs="Arial"/>
        </w:rPr>
        <w:tab/>
      </w:r>
      <w:r>
        <w:rPr>
          <w:rFonts w:cs="Arial"/>
        </w:rPr>
        <w:t>/</w:t>
      </w:r>
      <w:r w:rsidRPr="0019388D">
        <w:rPr>
          <w:rFonts w:cs="Arial"/>
        </w:rPr>
        <w:tab/>
      </w:r>
    </w:p>
    <w:p w14:paraId="34A77259" w14:textId="77777777" w:rsidR="0010558F" w:rsidRDefault="0010558F" w:rsidP="0010558F">
      <w:pPr>
        <w:spacing w:after="0" w:line="240" w:lineRule="auto"/>
        <w:rPr>
          <w:rFonts w:cs="Arial"/>
        </w:rPr>
      </w:pPr>
    </w:p>
    <w:p w14:paraId="16DA9D2C" w14:textId="77777777" w:rsidR="0010558F" w:rsidRPr="0019388D" w:rsidRDefault="0010558F" w:rsidP="0010558F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5BCC567B" w14:textId="77777777" w:rsidR="0010558F" w:rsidRPr="0019388D" w:rsidRDefault="0010558F" w:rsidP="0010558F">
      <w:pPr>
        <w:spacing w:before="0"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491EA10C" w14:textId="77777777" w:rsidR="0010558F" w:rsidRPr="00CC5617" w:rsidRDefault="0010558F" w:rsidP="0010558F">
      <w:pPr>
        <w:spacing w:before="0" w:after="0" w:line="240" w:lineRule="auto"/>
        <w:ind w:left="4956" w:firstLine="0"/>
        <w:rPr>
          <w:rFonts w:cs="Arial"/>
        </w:rPr>
      </w:pPr>
      <w:r w:rsidRPr="00CC5617">
        <w:rPr>
          <w:rFonts w:cs="Arial"/>
        </w:rPr>
        <w:t>[качество на представляващия участника]</w:t>
      </w:r>
    </w:p>
    <w:p w14:paraId="37152692" w14:textId="77777777" w:rsidR="0010558F" w:rsidRDefault="0010558F" w:rsidP="0010558F">
      <w:pPr>
        <w:spacing w:after="0" w:line="240" w:lineRule="auto"/>
        <w:ind w:left="4956"/>
        <w:rPr>
          <w:rFonts w:cs="Arial"/>
        </w:rPr>
      </w:pPr>
    </w:p>
    <w:p w14:paraId="41758761" w14:textId="77777777" w:rsidR="0010558F" w:rsidRPr="005D13CB" w:rsidRDefault="0010558F" w:rsidP="0010558F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  <w:r w:rsidRPr="005D13CB">
        <w:rPr>
          <w:rFonts w:cs="Arial"/>
          <w:b/>
          <w:i/>
          <w:lang w:eastAsia="bg-BG"/>
        </w:rPr>
        <w:t>Забележка:</w:t>
      </w:r>
      <w:r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.pdf,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p w14:paraId="2ACA74B1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8651207">
    <w:abstractNumId w:val="1"/>
  </w:num>
  <w:num w:numId="2" w16cid:durableId="1307397291">
    <w:abstractNumId w:val="2"/>
  </w:num>
  <w:num w:numId="3" w16cid:durableId="506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8F"/>
    <w:rsid w:val="0010558F"/>
    <w:rsid w:val="004E646B"/>
    <w:rsid w:val="006A4F3D"/>
    <w:rsid w:val="00724862"/>
    <w:rsid w:val="0085746A"/>
    <w:rsid w:val="008806C4"/>
    <w:rsid w:val="00A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DADB"/>
  <w15:chartTrackingRefBased/>
  <w15:docId w15:val="{85B7B8CD-DE97-43C2-814E-B0C99C77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8F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8F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2025-02-13T12:42:00Z</dcterms:created>
  <dcterms:modified xsi:type="dcterms:W3CDTF">2025-02-13T12:42:00Z</dcterms:modified>
</cp:coreProperties>
</file>