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56C1" w14:textId="3F3B1171" w:rsidR="00E4148E" w:rsidRDefault="00E4148E"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DA43FC5" w14:textId="77777777" w:rsidR="00E4148E" w:rsidRPr="00CE097D" w:rsidRDefault="00E4148E" w:rsidP="00E4148E">
      <w:pPr>
        <w:rPr>
          <w:rFonts w:ascii="Arial Narrow" w:hAnsi="Arial Narrow"/>
          <w:sz w:val="24"/>
          <w:szCs w:val="24"/>
        </w:rPr>
      </w:pPr>
    </w:p>
    <w:p w14:paraId="312F53DD" w14:textId="77777777" w:rsidR="00E4148E" w:rsidRPr="00CE097D" w:rsidRDefault="00E4148E" w:rsidP="00E4148E">
      <w:pPr>
        <w:rPr>
          <w:rFonts w:ascii="Arial Narrow" w:hAnsi="Arial Narrow"/>
          <w:sz w:val="24"/>
          <w:szCs w:val="24"/>
        </w:rPr>
      </w:pPr>
    </w:p>
    <w:p w14:paraId="7FB12351" w14:textId="77777777" w:rsidR="00E4148E" w:rsidRPr="00CE097D" w:rsidRDefault="00E4148E" w:rsidP="00E4148E">
      <w:pPr>
        <w:rPr>
          <w:rFonts w:ascii="Arial Narrow" w:hAnsi="Arial Narrow"/>
          <w:sz w:val="24"/>
          <w:szCs w:val="24"/>
        </w:rPr>
      </w:pPr>
    </w:p>
    <w:p w14:paraId="49A4D90E" w14:textId="77777777" w:rsidR="00E4148E" w:rsidRPr="00CE097D" w:rsidRDefault="00E4148E" w:rsidP="00E4148E">
      <w:pPr>
        <w:rPr>
          <w:rFonts w:ascii="Arial Narrow" w:hAnsi="Arial Narrow"/>
          <w:sz w:val="24"/>
          <w:szCs w:val="24"/>
        </w:rPr>
      </w:pPr>
    </w:p>
    <w:p w14:paraId="67308844" w14:textId="77777777" w:rsidR="00E4148E" w:rsidRPr="00CE097D" w:rsidRDefault="00E4148E" w:rsidP="00E4148E">
      <w:pPr>
        <w:rPr>
          <w:rFonts w:ascii="Arial Narrow" w:hAnsi="Arial Narrow"/>
          <w:sz w:val="24"/>
          <w:szCs w:val="24"/>
        </w:rPr>
      </w:pPr>
    </w:p>
    <w:p w14:paraId="4BE888CC" w14:textId="77777777" w:rsidR="00E4148E" w:rsidRPr="00356C53" w:rsidRDefault="00E4148E" w:rsidP="00E4148E">
      <w:pPr>
        <w:jc w:val="center"/>
        <w:rPr>
          <w:rFonts w:ascii="Arial Narrow" w:hAnsi="Arial Narrow"/>
          <w:b/>
          <w:sz w:val="24"/>
          <w:szCs w:val="24"/>
        </w:rPr>
      </w:pPr>
      <w:r w:rsidRPr="00356C53">
        <w:rPr>
          <w:rFonts w:ascii="Arial Narrow" w:hAnsi="Arial Narrow"/>
          <w:b/>
          <w:sz w:val="24"/>
          <w:szCs w:val="24"/>
        </w:rPr>
        <w:t>ТРЪЖНА ДОКУМЕНТАЦИЯ</w:t>
      </w:r>
    </w:p>
    <w:p w14:paraId="32D4C9C2" w14:textId="77777777" w:rsidR="00E4148E" w:rsidRPr="00302217" w:rsidRDefault="00E4148E" w:rsidP="00E4148E">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284CF48A" w14:textId="77777777" w:rsidR="00E4148E" w:rsidRPr="00302217" w:rsidRDefault="00E4148E" w:rsidP="00E4148E">
      <w:pPr>
        <w:jc w:val="center"/>
        <w:rPr>
          <w:rFonts w:ascii="Arial Narrow" w:hAnsi="Arial Narrow"/>
          <w:sz w:val="24"/>
          <w:szCs w:val="24"/>
        </w:rPr>
      </w:pPr>
    </w:p>
    <w:p w14:paraId="2B4E1C8A" w14:textId="01D8E13F" w:rsidR="00E4148E" w:rsidRDefault="00E4148E" w:rsidP="003C69A1">
      <w:pPr>
        <w:spacing w:after="120"/>
        <w:jc w:val="both"/>
        <w:rPr>
          <w:rFonts w:ascii="Arial Narrow" w:eastAsia="Times New Roman" w:hAnsi="Arial Narrow"/>
          <w:color w:val="000000" w:themeColor="text1"/>
          <w:sz w:val="24"/>
          <w:szCs w:val="24"/>
        </w:rPr>
      </w:pPr>
      <w:r w:rsidRPr="00302217">
        <w:rPr>
          <w:rFonts w:ascii="Arial Narrow" w:hAnsi="Arial Narrow"/>
          <w:sz w:val="24"/>
          <w:szCs w:val="24"/>
        </w:rPr>
        <w:t>за отдаване под наем на част от недвижим имот, собственост на „Информационно обслужване“ АД, представляващ</w:t>
      </w:r>
      <w:r w:rsidRPr="00BD7489">
        <w:rPr>
          <w:rFonts w:ascii="Arial Narrow" w:hAnsi="Arial Narrow" w:cs="Arial"/>
          <w:b/>
          <w:color w:val="000000" w:themeColor="text1"/>
          <w:sz w:val="24"/>
          <w:szCs w:val="24"/>
        </w:rPr>
        <w:t xml:space="preserve"> </w:t>
      </w:r>
      <w:r w:rsidRPr="007F1A79">
        <w:rPr>
          <w:rFonts w:ascii="Arial Narrow" w:hAnsi="Arial Narrow" w:cs="Arial"/>
          <w:b/>
          <w:bCs/>
          <w:color w:val="000000" w:themeColor="text1"/>
          <w:sz w:val="24"/>
          <w:szCs w:val="24"/>
        </w:rPr>
        <w:t>Помещение №</w:t>
      </w:r>
      <w:r>
        <w:rPr>
          <w:rFonts w:ascii="Arial Narrow" w:hAnsi="Arial Narrow" w:cs="Arial"/>
          <w:b/>
          <w:bCs/>
          <w:color w:val="000000" w:themeColor="text1"/>
          <w:sz w:val="24"/>
          <w:szCs w:val="24"/>
        </w:rPr>
        <w:t xml:space="preserve"> </w:t>
      </w:r>
      <w:r w:rsidRPr="007F1A79">
        <w:rPr>
          <w:rFonts w:ascii="Arial Narrow" w:hAnsi="Arial Narrow" w:cs="Arial"/>
          <w:b/>
          <w:bCs/>
          <w:color w:val="000000" w:themeColor="text1"/>
          <w:sz w:val="24"/>
          <w:szCs w:val="24"/>
        </w:rPr>
        <w:t>25а – зали 1 и 3,</w:t>
      </w:r>
      <w:r w:rsidRPr="007F1A79">
        <w:rPr>
          <w:rFonts w:ascii="Arial Narrow" w:eastAsia="Times New Roman" w:hAnsi="Arial Narrow"/>
          <w:b/>
          <w:color w:val="000000" w:themeColor="text1"/>
          <w:sz w:val="24"/>
          <w:szCs w:val="24"/>
        </w:rPr>
        <w:t xml:space="preserve"> </w:t>
      </w:r>
      <w:r w:rsidRPr="007539C5">
        <w:rPr>
          <w:rFonts w:ascii="Arial Narrow" w:hAnsi="Arial Narrow" w:cs="Arial"/>
          <w:b/>
          <w:bCs/>
          <w:color w:val="000000" w:themeColor="text1"/>
          <w:sz w:val="24"/>
          <w:szCs w:val="24"/>
        </w:rPr>
        <w:t>за временно и възмездно</w:t>
      </w:r>
      <w:r w:rsidRPr="007539C5">
        <w:rPr>
          <w:rFonts w:ascii="Arial Narrow" w:eastAsia="Times New Roman" w:hAnsi="Arial Narrow"/>
          <w:b/>
          <w:bCs/>
          <w:color w:val="000000" w:themeColor="text1"/>
          <w:sz w:val="24"/>
          <w:szCs w:val="24"/>
        </w:rPr>
        <w:t xml:space="preserve"> почасово ползване по предварителен график,</w:t>
      </w:r>
      <w:r w:rsidRPr="00934712">
        <w:rPr>
          <w:rFonts w:ascii="Arial Narrow" w:eastAsia="Times New Roman" w:hAnsi="Arial Narrow"/>
          <w:color w:val="000000" w:themeColor="text1"/>
          <w:sz w:val="24"/>
          <w:szCs w:val="24"/>
        </w:rPr>
        <w:t xml:space="preserve"> </w:t>
      </w:r>
      <w:r w:rsidRPr="007F1A79">
        <w:rPr>
          <w:rFonts w:ascii="Arial Narrow" w:eastAsia="Times New Roman" w:hAnsi="Arial Narrow"/>
          <w:b/>
          <w:color w:val="000000" w:themeColor="text1"/>
          <w:sz w:val="24"/>
          <w:szCs w:val="24"/>
        </w:rPr>
        <w:t>с обща площ 439</w:t>
      </w:r>
      <w:r w:rsidR="003C69A1">
        <w:rPr>
          <w:rFonts w:ascii="Arial Narrow" w:eastAsia="Times New Roman" w:hAnsi="Arial Narrow"/>
          <w:b/>
          <w:color w:val="000000" w:themeColor="text1"/>
          <w:sz w:val="24"/>
          <w:szCs w:val="24"/>
        </w:rPr>
        <w:t>.00</w:t>
      </w:r>
      <w:r w:rsidRPr="007F1A79">
        <w:rPr>
          <w:rFonts w:ascii="Arial Narrow" w:eastAsia="Times New Roman" w:hAnsi="Arial Narrow"/>
          <w:b/>
          <w:color w:val="000000" w:themeColor="text1"/>
          <w:sz w:val="24"/>
          <w:szCs w:val="24"/>
        </w:rPr>
        <w:t xml:space="preserve"> кв.</w:t>
      </w:r>
      <w:r>
        <w:rPr>
          <w:rFonts w:ascii="Arial Narrow" w:eastAsia="Times New Roman" w:hAnsi="Arial Narrow"/>
          <w:b/>
          <w:color w:val="000000" w:themeColor="text1"/>
          <w:sz w:val="24"/>
          <w:szCs w:val="24"/>
        </w:rPr>
        <w:t xml:space="preserve"> </w:t>
      </w:r>
      <w:r w:rsidRPr="007F1A79">
        <w:rPr>
          <w:rFonts w:ascii="Arial Narrow" w:eastAsia="Times New Roman" w:hAnsi="Arial Narrow"/>
          <w:b/>
          <w:color w:val="000000" w:themeColor="text1"/>
          <w:sz w:val="24"/>
          <w:szCs w:val="24"/>
        </w:rPr>
        <w:t>м (четиристотин тридесет и девет квадратни метра)</w:t>
      </w:r>
      <w:r w:rsidRPr="007F1A79">
        <w:rPr>
          <w:rFonts w:ascii="Arial Narrow" w:hAnsi="Arial Narrow" w:cs="Arial"/>
          <w:bCs/>
          <w:color w:val="000000" w:themeColor="text1"/>
          <w:sz w:val="24"/>
          <w:szCs w:val="24"/>
        </w:rPr>
        <w:t xml:space="preserve"> състоящо се от две зали, съблекалня и склад</w:t>
      </w:r>
      <w:r w:rsidRPr="007F1A79">
        <w:rPr>
          <w:rFonts w:ascii="Arial Narrow" w:eastAsia="Times New Roman" w:hAnsi="Arial Narrow"/>
          <w:color w:val="000000" w:themeColor="text1"/>
          <w:sz w:val="24"/>
          <w:szCs w:val="24"/>
        </w:rPr>
        <w:t xml:space="preserve">, находящи се на партер в корпус В </w:t>
      </w:r>
      <w:r w:rsidRPr="007F1A7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7F1A79">
        <w:rPr>
          <w:rFonts w:ascii="Arial Narrow" w:eastAsia="Times New Roman" w:hAnsi="Arial Narrow" w:cs="Arial"/>
          <w:color w:val="000000" w:themeColor="text1"/>
          <w:sz w:val="24"/>
          <w:szCs w:val="24"/>
        </w:rPr>
        <w:t>, на адрес гр. Бургас, ПЗ „Север“, ул.</w:t>
      </w:r>
      <w:r>
        <w:rPr>
          <w:rFonts w:ascii="Arial Narrow" w:eastAsia="Times New Roman" w:hAnsi="Arial Narrow" w:cs="Arial"/>
          <w:color w:val="000000" w:themeColor="text1"/>
          <w:sz w:val="24"/>
          <w:szCs w:val="24"/>
        </w:rPr>
        <w:t xml:space="preserve"> „</w:t>
      </w:r>
      <w:r w:rsidRPr="007F1A79">
        <w:rPr>
          <w:rFonts w:ascii="Arial Narrow" w:eastAsia="Times New Roman" w:hAnsi="Arial Narrow" w:cs="Arial"/>
          <w:color w:val="000000" w:themeColor="text1"/>
          <w:sz w:val="24"/>
          <w:szCs w:val="24"/>
        </w:rPr>
        <w:t xml:space="preserve">Янко Комитов“ №3, </w:t>
      </w:r>
      <w:r w:rsidRPr="007F1A79">
        <w:rPr>
          <w:rFonts w:ascii="Arial Narrow" w:hAnsi="Arial Narrow" w:cs="Arial"/>
          <w:bCs/>
          <w:color w:val="000000" w:themeColor="text1"/>
          <w:sz w:val="24"/>
          <w:szCs w:val="24"/>
        </w:rPr>
        <w:t>с предназначение:</w:t>
      </w:r>
      <w:r>
        <w:rPr>
          <w:rFonts w:ascii="Arial Narrow" w:eastAsia="Times New Roman" w:hAnsi="Arial Narrow"/>
          <w:color w:val="000000" w:themeColor="text1"/>
          <w:sz w:val="24"/>
          <w:szCs w:val="24"/>
        </w:rPr>
        <w:t xml:space="preserve"> </w:t>
      </w:r>
      <w:r w:rsidRPr="007F1A79">
        <w:rPr>
          <w:rFonts w:ascii="Arial Narrow" w:eastAsia="Times New Roman" w:hAnsi="Arial Narrow"/>
          <w:color w:val="000000" w:themeColor="text1"/>
          <w:sz w:val="24"/>
          <w:szCs w:val="24"/>
        </w:rPr>
        <w:t>за тренировъчна и танцова дейност, и организиране на събития</w:t>
      </w:r>
      <w:r>
        <w:rPr>
          <w:rFonts w:ascii="Arial Narrow" w:eastAsia="Times New Roman" w:hAnsi="Arial Narrow"/>
          <w:color w:val="000000" w:themeColor="text1"/>
          <w:sz w:val="24"/>
          <w:szCs w:val="24"/>
        </w:rPr>
        <w:t>.</w:t>
      </w:r>
    </w:p>
    <w:p w14:paraId="6EA99BC4" w14:textId="77777777" w:rsidR="00E4148E" w:rsidRDefault="00E4148E" w:rsidP="003C69A1">
      <w:pPr>
        <w:spacing w:after="120"/>
        <w:jc w:val="both"/>
        <w:rPr>
          <w:rFonts w:ascii="Arial Narrow" w:hAnsi="Arial Narrow"/>
          <w:sz w:val="24"/>
          <w:szCs w:val="24"/>
        </w:rPr>
      </w:pPr>
    </w:p>
    <w:p w14:paraId="7BC9B2E6" w14:textId="77777777" w:rsidR="00E4148E" w:rsidRDefault="00E4148E" w:rsidP="00E4148E">
      <w:pPr>
        <w:jc w:val="both"/>
        <w:rPr>
          <w:rFonts w:ascii="Arial Narrow" w:hAnsi="Arial Narrow"/>
          <w:sz w:val="24"/>
          <w:szCs w:val="24"/>
        </w:rPr>
      </w:pPr>
    </w:p>
    <w:p w14:paraId="03E115C6" w14:textId="77777777" w:rsidR="00E4148E" w:rsidRDefault="00E4148E" w:rsidP="00E4148E">
      <w:pPr>
        <w:rPr>
          <w:rFonts w:ascii="Arial Narrow" w:hAnsi="Arial Narrow"/>
          <w:sz w:val="24"/>
          <w:szCs w:val="24"/>
        </w:rPr>
      </w:pPr>
      <w:r>
        <w:rPr>
          <w:rFonts w:ascii="Arial Narrow" w:hAnsi="Arial Narrow"/>
          <w:sz w:val="24"/>
          <w:szCs w:val="24"/>
        </w:rPr>
        <w:br w:type="page"/>
      </w:r>
    </w:p>
    <w:p w14:paraId="6D0CF5EA" w14:textId="77777777" w:rsidR="00E4148E" w:rsidRDefault="00E4148E" w:rsidP="00E4148E">
      <w:pPr>
        <w:jc w:val="both"/>
        <w:rPr>
          <w:rFonts w:ascii="Arial Narrow" w:hAnsi="Arial Narrow"/>
          <w:sz w:val="24"/>
          <w:szCs w:val="24"/>
        </w:rPr>
      </w:pPr>
    </w:p>
    <w:p w14:paraId="2542F990"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56CBDFD" w14:textId="506F0262" w:rsidR="00E4148E" w:rsidRPr="003C69A1" w:rsidRDefault="00E4148E" w:rsidP="003C69A1">
      <w:pPr>
        <w:pStyle w:val="ListParagraph"/>
        <w:numPr>
          <w:ilvl w:val="0"/>
          <w:numId w:val="13"/>
        </w:numPr>
        <w:jc w:val="both"/>
        <w:rPr>
          <w:rFonts w:ascii="Arial Narrow" w:hAnsi="Arial Narrow"/>
          <w:b/>
          <w:sz w:val="24"/>
          <w:szCs w:val="24"/>
        </w:rPr>
      </w:pPr>
      <w:r w:rsidRPr="003C69A1">
        <w:rPr>
          <w:rFonts w:ascii="Arial Narrow" w:hAnsi="Arial Narrow"/>
          <w:b/>
          <w:sz w:val="24"/>
          <w:szCs w:val="24"/>
        </w:rPr>
        <w:t>ОПИСАНИЕ НА ОБЕКТА НА ТЪРГА</w:t>
      </w:r>
    </w:p>
    <w:p w14:paraId="07C160FD" w14:textId="03690789" w:rsidR="00E4148E" w:rsidRDefault="00E4148E" w:rsidP="003C69A1">
      <w:pPr>
        <w:spacing w:after="120"/>
        <w:jc w:val="both"/>
        <w:rPr>
          <w:rFonts w:ascii="Arial Narrow" w:hAnsi="Arial Narrow" w:cs="Arial"/>
          <w:b/>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E7338B">
        <w:rPr>
          <w:rFonts w:ascii="Arial Narrow" w:hAnsi="Arial Narrow" w:cs="Arial"/>
          <w:b/>
          <w:color w:val="000000" w:themeColor="text1"/>
          <w:sz w:val="24"/>
          <w:szCs w:val="24"/>
        </w:rPr>
        <w:t>Помещение № 25а – зали 1 и 3, за временно и възмездно почасово ползване по предварителен график с обща площ 439</w:t>
      </w:r>
      <w:r w:rsidR="003C69A1">
        <w:rPr>
          <w:rFonts w:ascii="Arial Narrow" w:hAnsi="Arial Narrow" w:cs="Arial"/>
          <w:b/>
          <w:color w:val="000000" w:themeColor="text1"/>
          <w:sz w:val="24"/>
          <w:szCs w:val="24"/>
        </w:rPr>
        <w:t>.00</w:t>
      </w:r>
      <w:r w:rsidRPr="00E7338B">
        <w:rPr>
          <w:rFonts w:ascii="Arial Narrow" w:hAnsi="Arial Narrow" w:cs="Arial"/>
          <w:b/>
          <w:color w:val="000000" w:themeColor="text1"/>
          <w:sz w:val="24"/>
          <w:szCs w:val="24"/>
        </w:rPr>
        <w:t xml:space="preserve"> кв. м (четиристотин тридесет и девет квадратни метра) състоящо се от две зали, съблекалня и склад, находящи се на партер в корпус В на административна сграда с КИ № 07079.603.89.1 по кадастралната  карта и кадастралните регистри на  гр. Бургас, на адрес гр. Бургас, ПЗ „Север“, ул.</w:t>
      </w:r>
      <w:r w:rsidR="003C69A1">
        <w:rPr>
          <w:rFonts w:ascii="Arial Narrow" w:hAnsi="Arial Narrow" w:cs="Arial"/>
          <w:b/>
          <w:color w:val="000000" w:themeColor="text1"/>
          <w:sz w:val="24"/>
          <w:szCs w:val="24"/>
        </w:rPr>
        <w:t xml:space="preserve"> „</w:t>
      </w:r>
      <w:r w:rsidRPr="00E7338B">
        <w:rPr>
          <w:rFonts w:ascii="Arial Narrow" w:hAnsi="Arial Narrow" w:cs="Arial"/>
          <w:b/>
          <w:color w:val="000000" w:themeColor="text1"/>
          <w:sz w:val="24"/>
          <w:szCs w:val="24"/>
        </w:rPr>
        <w:t>Янко Комитов“ №3, с предназначение: тренировъчна и танцова дейност, и организиране на събития.</w:t>
      </w:r>
    </w:p>
    <w:p w14:paraId="20B287BA" w14:textId="45AA96D9" w:rsidR="00E4148E" w:rsidRPr="003C69A1" w:rsidRDefault="00E4148E" w:rsidP="003C69A1">
      <w:pPr>
        <w:pStyle w:val="ListParagraph"/>
        <w:numPr>
          <w:ilvl w:val="0"/>
          <w:numId w:val="13"/>
        </w:numPr>
        <w:spacing w:after="120" w:line="360" w:lineRule="auto"/>
        <w:jc w:val="both"/>
        <w:rPr>
          <w:rFonts w:ascii="Arial Narrow" w:hAnsi="Arial Narrow"/>
          <w:b/>
          <w:sz w:val="24"/>
          <w:szCs w:val="24"/>
        </w:rPr>
      </w:pPr>
      <w:r w:rsidRPr="003C69A1">
        <w:rPr>
          <w:rFonts w:ascii="Arial Narrow" w:hAnsi="Arial Narrow"/>
          <w:b/>
          <w:sz w:val="24"/>
          <w:szCs w:val="24"/>
        </w:rPr>
        <w:t>СРОК НА НАЕМНОТО ПРАВООТНОШЕНИЕ</w:t>
      </w:r>
    </w:p>
    <w:p w14:paraId="7C0DBEC9" w14:textId="77777777" w:rsidR="00E4148E" w:rsidRPr="00515BA5" w:rsidRDefault="00E4148E" w:rsidP="00E4148E">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365D2B84" w14:textId="77777777" w:rsidR="00E4148E" w:rsidRPr="00515BA5" w:rsidRDefault="00E4148E" w:rsidP="003C69A1">
      <w:pPr>
        <w:pStyle w:val="ListParagraph"/>
        <w:numPr>
          <w:ilvl w:val="0"/>
          <w:numId w:val="1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F5B4297" w14:textId="656ED82D" w:rsidR="00E4148E" w:rsidRPr="0016009D" w:rsidRDefault="00E4148E" w:rsidP="00E4148E">
      <w:pPr>
        <w:ind w:firstLine="708"/>
        <w:jc w:val="both"/>
        <w:rPr>
          <w:rFonts w:ascii="Arial Narrow" w:hAnsi="Arial Narrow"/>
        </w:rPr>
      </w:pPr>
      <w:r w:rsidRPr="00515BA5">
        <w:rPr>
          <w:rFonts w:ascii="Arial Narrow" w:hAnsi="Arial Narrow"/>
          <w:sz w:val="24"/>
          <w:szCs w:val="24"/>
        </w:rPr>
        <w:t xml:space="preserve">Началната тръжна наемна цена е </w:t>
      </w:r>
      <w:r>
        <w:rPr>
          <w:rFonts w:ascii="Arial Narrow" w:hAnsi="Arial Narrow"/>
          <w:sz w:val="24"/>
          <w:szCs w:val="24"/>
        </w:rPr>
        <w:t>13,00</w:t>
      </w:r>
      <w:r w:rsidRPr="00515BA5">
        <w:rPr>
          <w:rFonts w:ascii="Arial Narrow" w:hAnsi="Arial Narrow"/>
          <w:sz w:val="24"/>
          <w:szCs w:val="24"/>
        </w:rPr>
        <w:t xml:space="preserve"> лв. (</w:t>
      </w:r>
      <w:r>
        <w:rPr>
          <w:rFonts w:ascii="Arial Narrow" w:hAnsi="Arial Narrow"/>
          <w:sz w:val="24"/>
          <w:szCs w:val="24"/>
        </w:rPr>
        <w:t>тринадесет лева</w:t>
      </w:r>
      <w:r w:rsidRPr="00515BA5">
        <w:rPr>
          <w:rFonts w:ascii="Arial Narrow" w:hAnsi="Arial Narrow"/>
          <w:sz w:val="24"/>
          <w:szCs w:val="24"/>
        </w:rPr>
        <w:t>) без ДДС</w:t>
      </w:r>
      <w:r>
        <w:rPr>
          <w:rFonts w:ascii="Arial Narrow" w:hAnsi="Arial Narrow"/>
          <w:sz w:val="24"/>
          <w:szCs w:val="24"/>
        </w:rPr>
        <w:t xml:space="preserve">, </w:t>
      </w:r>
      <w:r w:rsidRPr="001A7B63">
        <w:rPr>
          <w:rFonts w:ascii="Arial Narrow" w:hAnsi="Arial Narrow"/>
          <w:sz w:val="24"/>
          <w:szCs w:val="24"/>
        </w:rPr>
        <w:t xml:space="preserve">определена </w:t>
      </w:r>
      <w:r w:rsidRPr="001A7B63">
        <w:rPr>
          <w:rFonts w:ascii="Arial Narrow" w:hAnsi="Arial Narrow"/>
        </w:rPr>
        <w:t>за един астрономичен час, за една зала</w:t>
      </w:r>
      <w:bookmarkStart w:id="0" w:name="_Hlk188626771"/>
      <w:r>
        <w:rPr>
          <w:rFonts w:ascii="Arial Narrow" w:hAnsi="Arial Narrow"/>
        </w:rPr>
        <w:t>, склад и съблекалня</w:t>
      </w:r>
      <w:bookmarkEnd w:id="0"/>
      <w:r w:rsidR="003C69A1">
        <w:rPr>
          <w:rFonts w:ascii="Arial Narrow" w:hAnsi="Arial Narrow"/>
        </w:rPr>
        <w:t>, съгласно определен график</w:t>
      </w:r>
      <w:r w:rsidRPr="001A7B63">
        <w:rPr>
          <w:rFonts w:ascii="Arial Narrow" w:hAnsi="Arial Narrow"/>
        </w:rPr>
        <w:t>.</w:t>
      </w:r>
    </w:p>
    <w:p w14:paraId="5907A969" w14:textId="77777777" w:rsidR="00BC4500" w:rsidRDefault="00E4148E" w:rsidP="00E4148E">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5B167A50" w14:textId="5FF870AE"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085F38A4"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480C9C6E" w14:textId="77777777" w:rsidR="00E4148E" w:rsidRPr="00515BA5" w:rsidRDefault="00E4148E" w:rsidP="00E4148E">
      <w:pPr>
        <w:ind w:firstLine="708"/>
        <w:jc w:val="both"/>
        <w:rPr>
          <w:rFonts w:ascii="Arial Narrow" w:hAnsi="Arial Narrow"/>
          <w:sz w:val="24"/>
          <w:szCs w:val="24"/>
        </w:rPr>
      </w:pPr>
      <w:r w:rsidRPr="00515BA5">
        <w:rPr>
          <w:rFonts w:ascii="Arial Narrow" w:hAnsi="Arial Narrow"/>
          <w:sz w:val="24"/>
          <w:szCs w:val="24"/>
        </w:rPr>
        <w:t>Стъпката</w:t>
      </w:r>
      <w:r>
        <w:rPr>
          <w:rFonts w:ascii="Arial Narrow" w:hAnsi="Arial Narrow"/>
          <w:sz w:val="24"/>
          <w:szCs w:val="24"/>
        </w:rPr>
        <w:t xml:space="preserve"> на наддаване е 1.00 лв. без ДДС</w:t>
      </w:r>
      <w:r w:rsidRPr="00515BA5">
        <w:rPr>
          <w:rFonts w:ascii="Arial Narrow" w:hAnsi="Arial Narrow"/>
          <w:sz w:val="24"/>
          <w:szCs w:val="24"/>
        </w:rPr>
        <w:t>.</w:t>
      </w:r>
    </w:p>
    <w:p w14:paraId="26DA1249" w14:textId="77777777" w:rsidR="00E4148E" w:rsidRPr="00515BA5" w:rsidRDefault="00E4148E" w:rsidP="003C69A1">
      <w:pPr>
        <w:pStyle w:val="ListParagraph"/>
        <w:numPr>
          <w:ilvl w:val="0"/>
          <w:numId w:val="13"/>
        </w:numPr>
        <w:jc w:val="both"/>
        <w:rPr>
          <w:rFonts w:ascii="Arial Narrow" w:hAnsi="Arial Narrow"/>
          <w:b/>
          <w:sz w:val="24"/>
          <w:szCs w:val="24"/>
        </w:rPr>
      </w:pPr>
      <w:r w:rsidRPr="00515BA5">
        <w:rPr>
          <w:rFonts w:ascii="Arial Narrow" w:hAnsi="Arial Narrow"/>
          <w:b/>
          <w:sz w:val="24"/>
          <w:szCs w:val="24"/>
        </w:rPr>
        <w:t>ОГЛЕД НА ОБЕКТА</w:t>
      </w:r>
    </w:p>
    <w:p w14:paraId="16FC4AB2" w14:textId="77777777" w:rsidR="00E4148E" w:rsidRPr="00515BA5"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16:00 часа, от 04.02.2025 г. до 14.02.2025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67CA4FC6" w14:textId="77777777" w:rsidR="00E4148E" w:rsidRPr="00515BA5"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7635936" w14:textId="77777777" w:rsidR="00E4148E" w:rsidRDefault="00E4148E" w:rsidP="003C69A1">
      <w:pPr>
        <w:pStyle w:val="ListParagraph"/>
        <w:numPr>
          <w:ilvl w:val="0"/>
          <w:numId w:val="1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1962573E" w14:textId="77777777" w:rsidR="00E4148E" w:rsidRPr="00515BA5" w:rsidRDefault="00E4148E" w:rsidP="00E4148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CB9AB34" w14:textId="77777777" w:rsidR="00E4148E" w:rsidRPr="00302217" w:rsidRDefault="00E4148E" w:rsidP="00E4148E">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20.02</w:t>
      </w:r>
      <w:r w:rsidRPr="004B711C">
        <w:rPr>
          <w:rFonts w:ascii="Arial Narrow" w:hAnsi="Arial Narrow" w:cs="Arial"/>
          <w:sz w:val="24"/>
          <w:szCs w:val="24"/>
        </w:rPr>
        <w:t>.202</w:t>
      </w:r>
      <w:r>
        <w:rPr>
          <w:rFonts w:ascii="Arial Narrow" w:hAnsi="Arial Narrow" w:cs="Arial"/>
          <w:sz w:val="24"/>
          <w:szCs w:val="24"/>
        </w:rPr>
        <w:t>5 г. от 11:00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64B7E">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xml:space="preserve">, етаж 4 стая </w:t>
      </w:r>
      <w:r>
        <w:rPr>
          <w:rFonts w:ascii="Arial Narrow" w:hAnsi="Arial Narrow" w:cs="Arial"/>
          <w:bCs/>
          <w:color w:val="000000" w:themeColor="text1"/>
          <w:sz w:val="24"/>
        </w:rPr>
        <w:t>7</w:t>
      </w:r>
      <w:r w:rsidRPr="007D2017">
        <w:rPr>
          <w:rFonts w:ascii="Arial Narrow" w:hAnsi="Arial Narrow" w:cs="Arial"/>
          <w:bCs/>
          <w:color w:val="000000" w:themeColor="text1"/>
          <w:sz w:val="24"/>
        </w:rPr>
        <w:t>.</w:t>
      </w:r>
    </w:p>
    <w:p w14:paraId="29E9E73F"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D593162" w14:textId="77777777" w:rsidR="00E4148E" w:rsidRDefault="00E4148E" w:rsidP="003C69A1">
      <w:pPr>
        <w:pStyle w:val="ListParagraph"/>
        <w:numPr>
          <w:ilvl w:val="0"/>
          <w:numId w:val="1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31C839BF" w14:textId="77777777" w:rsidR="00E4148E" w:rsidRDefault="00E4148E" w:rsidP="00E4148E">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95C1041"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w:t>
      </w:r>
      <w:r w:rsidRPr="00F01522">
        <w:rPr>
          <w:rFonts w:ascii="Arial Narrow" w:hAnsi="Arial Narrow" w:cs="Arial"/>
          <w:sz w:val="24"/>
          <w:szCs w:val="24"/>
        </w:rPr>
        <w:lastRenderedPageBreak/>
        <w:t>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BE86C7A"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E963625" w14:textId="77777777" w:rsidR="00E4148E" w:rsidRPr="00963C50" w:rsidRDefault="00E4148E" w:rsidP="00E4148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13A821A1" w14:textId="77777777" w:rsidR="00E4148E" w:rsidRDefault="00E4148E" w:rsidP="00E4148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CD6B50A" w14:textId="77777777" w:rsidR="00BC4500" w:rsidRDefault="00E4148E" w:rsidP="003C69A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C69A1">
        <w:rPr>
          <w:rFonts w:ascii="Arial Narrow" w:hAnsi="Arial Narrow" w:cs="Arial"/>
          <w:sz w:val="24"/>
          <w:szCs w:val="24"/>
        </w:rPr>
        <w:t>7.1. Заявление за участие – попълва се по образец (приложен в тръжната документация).</w:t>
      </w:r>
    </w:p>
    <w:p w14:paraId="341EDE74" w14:textId="15FB180F" w:rsidR="00E4148E" w:rsidRPr="003C69A1" w:rsidRDefault="00E4148E" w:rsidP="003C69A1">
      <w:pPr>
        <w:overflowPunct w:val="0"/>
        <w:autoSpaceDE w:val="0"/>
        <w:autoSpaceDN w:val="0"/>
        <w:adjustRightInd w:val="0"/>
        <w:spacing w:after="0" w:line="240" w:lineRule="auto"/>
        <w:ind w:firstLine="708"/>
        <w:jc w:val="both"/>
        <w:textAlignment w:val="baseline"/>
        <w:rPr>
          <w:rFonts w:ascii="Arial Narrow" w:hAnsi="Arial Narrow"/>
          <w:sz w:val="24"/>
          <w:szCs w:val="24"/>
        </w:rPr>
      </w:pPr>
      <w:r w:rsidRPr="003C69A1">
        <w:rPr>
          <w:rFonts w:ascii="Arial Narrow" w:hAnsi="Arial Narrow"/>
          <w:sz w:val="24"/>
          <w:szCs w:val="24"/>
        </w:rPr>
        <w:t>7.2. В случаите, когато кандидатът участва в търга чрез пълномощник, се представя нотариално заверено пълномощно за участие в търга.</w:t>
      </w:r>
    </w:p>
    <w:p w14:paraId="1F48CE20" w14:textId="7508A24F" w:rsidR="00E4148E" w:rsidRPr="003C69A1" w:rsidRDefault="003C69A1" w:rsidP="003C69A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7.3.</w:t>
      </w:r>
      <w:r w:rsidR="00E4148E" w:rsidRPr="003C69A1">
        <w:rPr>
          <w:rFonts w:ascii="Arial Narrow" w:hAnsi="Arial Narrow" w:cs="Arial"/>
          <w:sz w:val="24"/>
          <w:szCs w:val="24"/>
        </w:rPr>
        <w:t xml:space="preserve">Ценово предложение в писмен вид </w:t>
      </w:r>
      <w:r w:rsidR="00E4148E" w:rsidRPr="003C69A1">
        <w:rPr>
          <w:rFonts w:ascii="Arial Narrow" w:hAnsi="Arial Narrow" w:cs="Arial"/>
          <w:i/>
          <w:sz w:val="24"/>
          <w:szCs w:val="24"/>
        </w:rPr>
        <w:t xml:space="preserve">– </w:t>
      </w:r>
      <w:r w:rsidR="00E4148E" w:rsidRPr="003C69A1">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7186E20" w14:textId="4A2733BA" w:rsidR="00E4148E" w:rsidRPr="003C69A1" w:rsidRDefault="00E4148E" w:rsidP="003C69A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C69A1">
        <w:rPr>
          <w:rFonts w:ascii="Arial Narrow" w:hAnsi="Arial Narrow" w:cs="Arial"/>
          <w:sz w:val="24"/>
          <w:szCs w:val="24"/>
        </w:rPr>
        <w:t>7.</w:t>
      </w:r>
      <w:r w:rsidR="003C69A1">
        <w:rPr>
          <w:rFonts w:ascii="Arial Narrow" w:hAnsi="Arial Narrow" w:cs="Arial"/>
          <w:sz w:val="24"/>
          <w:szCs w:val="24"/>
        </w:rPr>
        <w:t>4</w:t>
      </w:r>
      <w:r w:rsidRPr="003C69A1">
        <w:rPr>
          <w:rFonts w:ascii="Arial Narrow" w:hAnsi="Arial Narrow" w:cs="Arial"/>
          <w:sz w:val="24"/>
          <w:szCs w:val="24"/>
        </w:rPr>
        <w:t>. 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0F45ACED" w14:textId="3B41A884" w:rsidR="00E4148E" w:rsidRPr="003C69A1" w:rsidRDefault="00E4148E" w:rsidP="003C69A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C69A1">
        <w:rPr>
          <w:rFonts w:ascii="Arial Narrow" w:hAnsi="Arial Narrow" w:cs="Arial"/>
          <w:sz w:val="24"/>
          <w:szCs w:val="24"/>
        </w:rPr>
        <w:t>7.</w:t>
      </w:r>
      <w:r w:rsidR="003C69A1">
        <w:rPr>
          <w:rFonts w:ascii="Arial Narrow" w:hAnsi="Arial Narrow" w:cs="Arial"/>
          <w:sz w:val="24"/>
          <w:szCs w:val="24"/>
        </w:rPr>
        <w:t>5</w:t>
      </w:r>
      <w:r w:rsidRPr="003C69A1">
        <w:rPr>
          <w:rFonts w:ascii="Arial Narrow" w:hAnsi="Arial Narrow" w:cs="Arial"/>
          <w:sz w:val="24"/>
          <w:szCs w:val="24"/>
        </w:rPr>
        <w:t>. График за почасово ползване на отдавания под наем имот за всички дни от седмицата.</w:t>
      </w:r>
    </w:p>
    <w:p w14:paraId="7F07B7C4" w14:textId="77777777" w:rsidR="00E4148E" w:rsidRDefault="00E4148E" w:rsidP="00E4148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6621D8D4" w14:textId="77777777" w:rsidR="00E4148E" w:rsidRDefault="00E4148E" w:rsidP="00E4148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B883C52" w14:textId="77777777" w:rsidR="00E4148E" w:rsidRDefault="00E4148E" w:rsidP="00E4148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47EE091" w14:textId="77777777" w:rsidR="00E4148E" w:rsidRDefault="00E4148E" w:rsidP="00E4148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4279FF28" w14:textId="77777777" w:rsidR="00E4148E" w:rsidRDefault="00E4148E" w:rsidP="00E4148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D3E6B56"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EA898DC"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64FD08DC" w14:textId="77777777" w:rsidR="00E4148E" w:rsidRPr="008A3CB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5A49D110" w14:textId="77777777" w:rsidR="00E4148E" w:rsidRPr="00CC290D" w:rsidRDefault="00E4148E" w:rsidP="00E4148E">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sz w:val="24"/>
          <w:szCs w:val="24"/>
        </w:rPr>
        <w:t>17.02.2025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5CE6374A"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06E401FB" w14:textId="77777777" w:rsidR="00E4148E"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42CA377" w14:textId="77777777" w:rsidR="00E4148E" w:rsidRDefault="00E4148E" w:rsidP="00E4148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6F880FA7" w14:textId="77777777" w:rsidR="00E4148E" w:rsidRDefault="00E4148E" w:rsidP="00E4148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1CD6A96" w14:textId="77777777" w:rsidR="00E4148E" w:rsidRPr="004A553E" w:rsidRDefault="00E4148E" w:rsidP="00E4148E">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27.02.2025 г. от 11:00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w:t>
      </w:r>
      <w:r w:rsidRPr="00302217">
        <w:rPr>
          <w:rFonts w:ascii="Arial Narrow" w:eastAsia="Times New Roman" w:hAnsi="Arial Narrow" w:cs="Arial"/>
          <w:color w:val="000000" w:themeColor="text1"/>
        </w:rPr>
        <w:lastRenderedPageBreak/>
        <w:t xml:space="preserve">Комитов“ </w:t>
      </w:r>
      <w:r>
        <w:rPr>
          <w:rFonts w:ascii="Arial Narrow" w:eastAsia="Times New Roman" w:hAnsi="Arial Narrow" w:cs="Arial"/>
          <w:color w:val="000000" w:themeColor="text1"/>
        </w:rPr>
        <w:t>№ 3,етаж 4, стая 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07ECC24" w14:textId="77777777" w:rsidR="00E4148E" w:rsidRPr="00134695"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2B6A5E24" w14:textId="77777777" w:rsidR="00E4148E" w:rsidRPr="00FE1C3A"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AAA557C" w14:textId="77777777" w:rsidR="00E4148E" w:rsidRPr="00FE1C3A"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514F89">
        <w:rPr>
          <w:rFonts w:ascii="Arial Narrow" w:hAnsi="Arial Narrow" w:cs="Arial"/>
          <w:sz w:val="24"/>
          <w:szCs w:val="24"/>
        </w:rPr>
        <w:t xml:space="preserve"> за съответния часови диапазон </w:t>
      </w:r>
      <w:bookmarkStart w:id="1" w:name="_Hlk144459434"/>
      <w:r w:rsidRPr="00514F89">
        <w:rPr>
          <w:rFonts w:ascii="Arial Narrow" w:hAnsi="Arial Narrow" w:cs="Arial"/>
          <w:sz w:val="24"/>
          <w:szCs w:val="24"/>
        </w:rPr>
        <w:t>(посочен в предложения график за ползване)</w:t>
      </w:r>
      <w:bookmarkEnd w:id="1"/>
      <w:r w:rsidRPr="00FE1C3A">
        <w:rPr>
          <w:rFonts w:ascii="Arial Narrow" w:hAnsi="Arial Narrow" w:cs="Arial"/>
          <w:sz w:val="24"/>
          <w:szCs w:val="24"/>
        </w:rPr>
        <w:t>.</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639E37AF" w14:textId="77777777" w:rsidR="00E4148E" w:rsidRPr="00FE1C3A"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При предложена еднаква най-висока цена от повече от един участници</w:t>
      </w:r>
      <w:r w:rsidRPr="00405072">
        <w:rPr>
          <w:rFonts w:ascii="Arial Narrow" w:hAnsi="Arial Narrow" w:cs="Arial"/>
          <w:sz w:val="24"/>
          <w:szCs w:val="24"/>
        </w:rPr>
        <w:t xml:space="preserve"> </w:t>
      </w:r>
      <w:r w:rsidRPr="00514F89">
        <w:rPr>
          <w:rFonts w:ascii="Arial Narrow" w:hAnsi="Arial Narrow" w:cs="Arial"/>
          <w:sz w:val="24"/>
          <w:szCs w:val="24"/>
        </w:rPr>
        <w:t>за един и същи часови диапазон (посочен в предложения график за ползване)</w:t>
      </w:r>
      <w:r w:rsidRPr="00FE1C3A">
        <w:rPr>
          <w:rFonts w:ascii="Arial Narrow" w:hAnsi="Arial Narrow" w:cs="Arial"/>
          <w:sz w:val="24"/>
          <w:szCs w:val="24"/>
        </w:rPr>
        <w:t xml:space="preserve">,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47CB12E9"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4A1426B"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97DF18A"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7FA81FD5"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FDA3360"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0F1D39A"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84F79CF" w14:textId="77777777" w:rsidR="00E4148E" w:rsidRPr="007935F8"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1C00E340" w14:textId="77777777" w:rsidR="00E4148E" w:rsidRPr="00514F89"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r w:rsidRPr="00514F89">
        <w:rPr>
          <w:rFonts w:ascii="Arial Narrow" w:hAnsi="Arial Narrow" w:cs="Arial"/>
          <w:i/>
          <w:iCs/>
          <w:sz w:val="24"/>
          <w:szCs w:val="24"/>
        </w:rPr>
        <w:t>/При определяне на размера на депозита за един месечен наем се смята сумата, която се получава при събиране на всички часове за ползване на зали, предложени от участника в търга с графика за ползване, предложен от него за всички дни от седмицата, умножени по предложената цена за 1 (един) астрономически час</w:t>
      </w:r>
      <w:r w:rsidRPr="00CE408A">
        <w:rPr>
          <w:rFonts w:ascii="Arial Narrow" w:hAnsi="Arial Narrow" w:cs="Arial"/>
          <w:i/>
          <w:iCs/>
          <w:sz w:val="24"/>
          <w:szCs w:val="24"/>
        </w:rPr>
        <w:t>, умножени по 4,4/.</w:t>
      </w:r>
    </w:p>
    <w:p w14:paraId="691ADB33" w14:textId="77777777" w:rsidR="00E4148E" w:rsidRPr="00522C70" w:rsidRDefault="00E4148E" w:rsidP="00E4148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6582245" w14:textId="77777777" w:rsidR="00E4148E" w:rsidRPr="00F80E71" w:rsidRDefault="00E4148E" w:rsidP="00E4148E">
      <w:pPr>
        <w:rPr>
          <w:rFonts w:ascii="Arial Narrow" w:hAnsi="Arial Narrow" w:cs="Arial"/>
          <w:sz w:val="24"/>
          <w:szCs w:val="24"/>
          <w:lang w:val="en-US"/>
        </w:rPr>
      </w:pPr>
      <w:r>
        <w:rPr>
          <w:rFonts w:ascii="Arial Narrow" w:hAnsi="Arial Narrow" w:cs="Arial"/>
          <w:sz w:val="24"/>
          <w:szCs w:val="24"/>
        </w:rPr>
        <w:br w:type="page"/>
      </w:r>
    </w:p>
    <w:p w14:paraId="3E279CBD" w14:textId="77777777" w:rsidR="00E4148E" w:rsidRPr="002221AF" w:rsidRDefault="00E4148E" w:rsidP="00E4148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0B4D92D" w14:textId="77777777" w:rsidR="00E4148E" w:rsidRPr="00AE7933" w:rsidRDefault="00E4148E" w:rsidP="00E4148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04FC5703" w14:textId="77777777" w:rsidR="00E4148E" w:rsidRPr="00AE7933" w:rsidRDefault="00E4148E" w:rsidP="00E4148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FA2C263" w14:textId="77777777" w:rsidR="00E4148E" w:rsidRPr="002221AF" w:rsidRDefault="00E4148E" w:rsidP="00E4148E">
      <w:pPr>
        <w:jc w:val="center"/>
        <w:rPr>
          <w:rFonts w:ascii="Arial Narrow" w:eastAsia="Times New Roman" w:hAnsi="Arial Narrow" w:cs="Arial"/>
          <w:b/>
          <w:sz w:val="24"/>
          <w:szCs w:val="24"/>
        </w:rPr>
      </w:pPr>
    </w:p>
    <w:p w14:paraId="020847EE" w14:textId="77777777" w:rsidR="00E4148E" w:rsidRDefault="00E4148E" w:rsidP="00E4148E">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565EBDAA" w14:textId="7C6D9A46" w:rsidR="00E4148E" w:rsidRDefault="00E4148E" w:rsidP="00E4148E">
      <w:pPr>
        <w:jc w:val="both"/>
        <w:rPr>
          <w:rFonts w:ascii="Arial Narrow" w:hAnsi="Arial Narrow" w:cs="Arial"/>
          <w:b/>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E7338B">
        <w:rPr>
          <w:rFonts w:ascii="Arial Narrow" w:hAnsi="Arial Narrow" w:cs="Arial"/>
          <w:b/>
          <w:color w:val="000000" w:themeColor="text1"/>
          <w:sz w:val="24"/>
          <w:szCs w:val="24"/>
        </w:rPr>
        <w:t>Помещение № 25а – зали 1 и 3, за временно и възмездно почасово ползване по предварителен график с обща площ 439</w:t>
      </w:r>
      <w:r w:rsidR="00B00AC0">
        <w:rPr>
          <w:rFonts w:ascii="Arial Narrow" w:hAnsi="Arial Narrow" w:cs="Arial"/>
          <w:b/>
          <w:color w:val="000000" w:themeColor="text1"/>
          <w:sz w:val="24"/>
          <w:szCs w:val="24"/>
        </w:rPr>
        <w:t>.00</w:t>
      </w:r>
      <w:r w:rsidRPr="00E7338B">
        <w:rPr>
          <w:rFonts w:ascii="Arial Narrow" w:hAnsi="Arial Narrow" w:cs="Arial"/>
          <w:b/>
          <w:color w:val="000000" w:themeColor="text1"/>
          <w:sz w:val="24"/>
          <w:szCs w:val="24"/>
        </w:rPr>
        <w:t xml:space="preserve"> кв. м (четиристотин тридесет и девет квадратни метра) състоящо се от две зали, съблекалня и склад, находящи се на партер в корпус В на административна сграда с КИ № 07079.603.89.1 по кадастралната  карта и кадастралните регистри на  гр. Бургас, на адрес гр. Бургас, ПЗ „Север“, ул.</w:t>
      </w:r>
      <w:r>
        <w:rPr>
          <w:rFonts w:ascii="Arial Narrow" w:hAnsi="Arial Narrow" w:cs="Arial"/>
          <w:b/>
          <w:color w:val="000000" w:themeColor="text1"/>
          <w:sz w:val="24"/>
          <w:szCs w:val="24"/>
        </w:rPr>
        <w:t xml:space="preserve"> „</w:t>
      </w:r>
      <w:r w:rsidRPr="00E7338B">
        <w:rPr>
          <w:rFonts w:ascii="Arial Narrow" w:hAnsi="Arial Narrow" w:cs="Arial"/>
          <w:b/>
          <w:color w:val="000000" w:themeColor="text1"/>
          <w:sz w:val="24"/>
          <w:szCs w:val="24"/>
        </w:rPr>
        <w:t>Янко Комитов“ №3, с предназначение: тренировъчна и танцова дейност, и организиране на събития.</w:t>
      </w:r>
    </w:p>
    <w:p w14:paraId="0B9F0524" w14:textId="77777777" w:rsidR="00E4148E" w:rsidRPr="002221AF" w:rsidRDefault="00E4148E" w:rsidP="00E4148E">
      <w:pPr>
        <w:spacing w:after="0"/>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6E94FC82" w14:textId="77777777" w:rsidR="00E4148E" w:rsidRPr="002221AF" w:rsidRDefault="00E4148E" w:rsidP="00E4148E">
      <w:pPr>
        <w:spacing w:after="0"/>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4A7FD89" w14:textId="77777777" w:rsidR="00E4148E" w:rsidRDefault="00E4148E" w:rsidP="00E4148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1BB669C8" w14:textId="77777777" w:rsidR="00E4148E" w:rsidRPr="002221AF" w:rsidRDefault="00E4148E" w:rsidP="00E4148E">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5B28487D" w14:textId="6ED23303" w:rsidR="00F4156A" w:rsidRPr="00F4156A" w:rsidRDefault="00E4148E" w:rsidP="00E4148E">
      <w:pPr>
        <w:pStyle w:val="ListParagraph"/>
        <w:numPr>
          <w:ilvl w:val="0"/>
          <w:numId w:val="11"/>
        </w:numPr>
        <w:jc w:val="both"/>
        <w:rPr>
          <w:rFonts w:ascii="Arial Narrow" w:eastAsia="Times New Roman" w:hAnsi="Arial Narrow" w:cs="Arial"/>
          <w:sz w:val="24"/>
          <w:szCs w:val="24"/>
        </w:rPr>
      </w:pPr>
      <w:r w:rsidRPr="007539C5">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Pr="007539C5">
        <w:rPr>
          <w:rFonts w:ascii="Arial Narrow" w:hAnsi="Arial Narrow" w:cs="Arial"/>
          <w:b/>
          <w:bCs/>
          <w:color w:val="000000" w:themeColor="text1"/>
          <w:sz w:val="24"/>
          <w:szCs w:val="24"/>
        </w:rPr>
        <w:t xml:space="preserve"> </w:t>
      </w:r>
      <w:r w:rsidRPr="007539C5">
        <w:rPr>
          <w:rFonts w:ascii="Arial Narrow" w:hAnsi="Arial Narrow" w:cs="Arial"/>
          <w:b/>
          <w:color w:val="000000" w:themeColor="text1"/>
          <w:sz w:val="24"/>
          <w:szCs w:val="24"/>
        </w:rPr>
        <w:t>Помещение № 25а – зали 1 и 3, за временно и възмездно почасово ползване по предварителен график с обща площ 439</w:t>
      </w:r>
      <w:r w:rsidR="00F4156A">
        <w:rPr>
          <w:rFonts w:ascii="Arial Narrow" w:hAnsi="Arial Narrow" w:cs="Arial"/>
          <w:b/>
          <w:color w:val="000000" w:themeColor="text1"/>
          <w:sz w:val="24"/>
          <w:szCs w:val="24"/>
        </w:rPr>
        <w:t>.00</w:t>
      </w:r>
      <w:r w:rsidRPr="007539C5">
        <w:rPr>
          <w:rFonts w:ascii="Arial Narrow" w:hAnsi="Arial Narrow" w:cs="Arial"/>
          <w:b/>
          <w:color w:val="000000" w:themeColor="text1"/>
          <w:sz w:val="24"/>
          <w:szCs w:val="24"/>
        </w:rPr>
        <w:t xml:space="preserve"> кв. м (четиристотин тридесет и девет квадратни метра) състоящо се от две зали, съблекалня и склад, находящи се на партер в корпус В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тренировъчна и танцова дейност, и организиране на събития.</w:t>
      </w:r>
    </w:p>
    <w:p w14:paraId="4EFB78B4" w14:textId="77777777" w:rsidR="00F4156A" w:rsidRDefault="00E4148E" w:rsidP="00F4156A">
      <w:pPr>
        <w:pStyle w:val="ListParagraph"/>
        <w:numPr>
          <w:ilvl w:val="0"/>
          <w:numId w:val="11"/>
        </w:numPr>
        <w:jc w:val="both"/>
        <w:rPr>
          <w:rFonts w:ascii="Arial Narrow" w:eastAsia="Times New Roman" w:hAnsi="Arial Narrow" w:cs="Arial"/>
          <w:sz w:val="24"/>
          <w:szCs w:val="24"/>
        </w:rPr>
      </w:pPr>
      <w:r w:rsidRPr="007539C5">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15DA5FE1" w14:textId="309E965F" w:rsidR="00E4148E" w:rsidRPr="00F4156A" w:rsidRDefault="00E4148E" w:rsidP="00F4156A">
      <w:pPr>
        <w:pStyle w:val="ListParagraph"/>
        <w:numPr>
          <w:ilvl w:val="0"/>
          <w:numId w:val="11"/>
        </w:numPr>
        <w:jc w:val="both"/>
        <w:rPr>
          <w:rFonts w:ascii="Arial Narrow" w:eastAsia="Times New Roman" w:hAnsi="Arial Narrow" w:cs="Arial"/>
          <w:sz w:val="24"/>
          <w:szCs w:val="24"/>
        </w:rPr>
      </w:pPr>
      <w:r w:rsidRPr="00F4156A">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59CE4FF" w14:textId="77777777" w:rsidR="00E4148E" w:rsidRDefault="00E4148E" w:rsidP="00E4148E">
      <w:pPr>
        <w:ind w:left="4956" w:firstLine="708"/>
        <w:jc w:val="both"/>
        <w:rPr>
          <w:rFonts w:ascii="Arial Narrow" w:eastAsia="Times New Roman" w:hAnsi="Arial Narrow" w:cs="Arial"/>
          <w:sz w:val="24"/>
          <w:szCs w:val="24"/>
        </w:rPr>
      </w:pPr>
    </w:p>
    <w:p w14:paraId="1F09F590" w14:textId="77777777" w:rsidR="00E4148E" w:rsidRDefault="00E4148E" w:rsidP="00E4148E">
      <w:pPr>
        <w:ind w:left="4956" w:firstLine="708"/>
        <w:jc w:val="both"/>
        <w:rPr>
          <w:rFonts w:ascii="Arial Narrow" w:eastAsia="Times New Roman" w:hAnsi="Arial Narrow" w:cs="Arial"/>
          <w:sz w:val="24"/>
          <w:szCs w:val="24"/>
        </w:rPr>
      </w:pPr>
    </w:p>
    <w:p w14:paraId="5C1E5094"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206319C"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2A9DA1C" w14:textId="77777777" w:rsidR="00E4148E" w:rsidRDefault="00E4148E" w:rsidP="00E4148E">
      <w:pPr>
        <w:rPr>
          <w:rFonts w:ascii="Arial Narrow" w:hAnsi="Arial Narrow"/>
          <w:sz w:val="24"/>
          <w:szCs w:val="24"/>
        </w:rPr>
      </w:pPr>
      <w:r>
        <w:rPr>
          <w:rFonts w:ascii="Arial Narrow" w:hAnsi="Arial Narrow"/>
          <w:sz w:val="24"/>
          <w:szCs w:val="24"/>
        </w:rPr>
        <w:br w:type="page"/>
      </w:r>
    </w:p>
    <w:p w14:paraId="19210CA3" w14:textId="77777777" w:rsidR="00E4148E" w:rsidRPr="002221AF" w:rsidRDefault="00E4148E" w:rsidP="00E4148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3EE7FFD" w14:textId="77777777" w:rsidR="00E4148E" w:rsidRPr="004F26C0" w:rsidRDefault="00E4148E" w:rsidP="00E4148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0FB0DE49" w14:textId="77777777" w:rsidR="00E4148E" w:rsidRPr="004F26C0" w:rsidRDefault="00E4148E" w:rsidP="00E4148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0F4C540A" w14:textId="77777777" w:rsidR="00E4148E" w:rsidRPr="002221AF" w:rsidRDefault="00E4148E" w:rsidP="00E4148E">
      <w:pPr>
        <w:jc w:val="center"/>
        <w:rPr>
          <w:rFonts w:ascii="Arial Narrow" w:eastAsia="Times New Roman" w:hAnsi="Arial Narrow" w:cs="Arial"/>
          <w:b/>
          <w:sz w:val="24"/>
          <w:szCs w:val="24"/>
        </w:rPr>
      </w:pPr>
    </w:p>
    <w:p w14:paraId="7E40BBFA" w14:textId="77777777" w:rsidR="00E4148E" w:rsidRDefault="00E4148E" w:rsidP="00E4148E">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14785671" w14:textId="77777777" w:rsidR="00E4148E" w:rsidRDefault="00E4148E" w:rsidP="00E4148E">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6798E0D3" w14:textId="77777777" w:rsidR="00E4148E" w:rsidRDefault="00E4148E" w:rsidP="00E4148E">
      <w:pPr>
        <w:jc w:val="center"/>
        <w:rPr>
          <w:rFonts w:ascii="Arial Narrow" w:eastAsia="Times New Roman" w:hAnsi="Arial Narrow" w:cs="Arial"/>
          <w:b/>
          <w:sz w:val="24"/>
          <w:szCs w:val="24"/>
        </w:rPr>
      </w:pPr>
    </w:p>
    <w:p w14:paraId="6EF5EC32" w14:textId="786AC173" w:rsidR="00E4148E" w:rsidRPr="00E7338B" w:rsidRDefault="00E4148E" w:rsidP="00E4148E">
      <w:pPr>
        <w:spacing w:after="120" w:line="360" w:lineRule="auto"/>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E7338B">
        <w:rPr>
          <w:rFonts w:ascii="Arial Narrow" w:hAnsi="Arial Narrow" w:cs="Arial"/>
          <w:b/>
          <w:color w:val="000000" w:themeColor="text1"/>
          <w:sz w:val="24"/>
          <w:szCs w:val="24"/>
        </w:rPr>
        <w:t>Помещение № 25а – зали 1 и 3, за временно и възмездно почасово ползване по предварителен график с обща площ 439</w:t>
      </w:r>
      <w:r w:rsidR="00C605C3">
        <w:rPr>
          <w:rFonts w:ascii="Arial Narrow" w:hAnsi="Arial Narrow" w:cs="Arial"/>
          <w:b/>
          <w:color w:val="000000" w:themeColor="text1"/>
          <w:sz w:val="24"/>
          <w:szCs w:val="24"/>
        </w:rPr>
        <w:t>.00</w:t>
      </w:r>
      <w:r w:rsidRPr="00E7338B">
        <w:rPr>
          <w:rFonts w:ascii="Arial Narrow" w:hAnsi="Arial Narrow" w:cs="Arial"/>
          <w:b/>
          <w:color w:val="000000" w:themeColor="text1"/>
          <w:sz w:val="24"/>
          <w:szCs w:val="24"/>
        </w:rPr>
        <w:t xml:space="preserve"> кв. м (четиристотин тридесет и девет квадратни метра) състоящо се от две зали, съблекалня и склад</w:t>
      </w:r>
      <w:r w:rsidRPr="00E7338B">
        <w:rPr>
          <w:rFonts w:ascii="Arial Narrow" w:hAnsi="Arial Narrow" w:cs="Arial"/>
          <w:color w:val="000000" w:themeColor="text1"/>
          <w:sz w:val="24"/>
          <w:szCs w:val="24"/>
        </w:rPr>
        <w:t>, находящи се на партер в корпус В на административна сграда с КИ № 07079.603.89.1 по кадастралната  карта и кадастралните регистри на  гр. Бургас, на адрес гр. Бургас, ПЗ „Север“, ул.</w:t>
      </w:r>
      <w:r>
        <w:rPr>
          <w:rFonts w:ascii="Arial Narrow" w:hAnsi="Arial Narrow" w:cs="Arial"/>
          <w:color w:val="000000" w:themeColor="text1"/>
          <w:sz w:val="24"/>
          <w:szCs w:val="24"/>
        </w:rPr>
        <w:t xml:space="preserve"> „</w:t>
      </w:r>
      <w:r w:rsidRPr="00E7338B">
        <w:rPr>
          <w:rFonts w:ascii="Arial Narrow" w:hAnsi="Arial Narrow" w:cs="Arial"/>
          <w:color w:val="000000" w:themeColor="text1"/>
          <w:sz w:val="24"/>
          <w:szCs w:val="24"/>
        </w:rPr>
        <w:t>Янко Комитов“ №3, с предназначение: тренировъчна и танцова дейност, и организиране на събития.</w:t>
      </w:r>
    </w:p>
    <w:p w14:paraId="6B73296E"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3C095720" w14:textId="77777777" w:rsidR="00E4148E" w:rsidRPr="002221AF" w:rsidRDefault="00E4148E" w:rsidP="00E4148E">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4D602B55" w14:textId="77777777" w:rsidR="00E4148E" w:rsidRPr="002221AF" w:rsidRDefault="00E4148E" w:rsidP="00E4148E">
      <w:pPr>
        <w:jc w:val="both"/>
        <w:rPr>
          <w:rFonts w:ascii="Arial Narrow" w:eastAsia="Times New Roman" w:hAnsi="Arial Narrow" w:cs="Arial"/>
          <w:sz w:val="24"/>
          <w:szCs w:val="24"/>
        </w:rPr>
      </w:pPr>
    </w:p>
    <w:p w14:paraId="7D6B4B5E" w14:textId="77777777" w:rsidR="00E4148E" w:rsidRDefault="00E4148E" w:rsidP="00E4148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18376025"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1F701CD2"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B0E72AA" w14:textId="77777777" w:rsidR="00E4148E" w:rsidRDefault="00E4148E" w:rsidP="00E4148E">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451BD72" w14:textId="77777777" w:rsidR="00E4148E" w:rsidRDefault="00E4148E" w:rsidP="00E4148E">
      <w:pPr>
        <w:ind w:left="4956" w:firstLine="708"/>
        <w:jc w:val="both"/>
        <w:rPr>
          <w:rFonts w:ascii="Arial Narrow" w:eastAsia="Times New Roman" w:hAnsi="Arial Narrow" w:cs="Arial"/>
          <w:sz w:val="24"/>
          <w:szCs w:val="24"/>
        </w:rPr>
      </w:pPr>
    </w:p>
    <w:p w14:paraId="2EDDA884"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08968B3A" w14:textId="77777777" w:rsidR="00E4148E" w:rsidRPr="002221AF" w:rsidRDefault="00E4148E" w:rsidP="00E4148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267D730" w14:textId="77777777" w:rsidR="00E4148E" w:rsidRDefault="00E4148E" w:rsidP="00E4148E">
      <w:pPr>
        <w:rPr>
          <w:rFonts w:ascii="Arial Narrow" w:hAnsi="Arial Narrow"/>
          <w:sz w:val="24"/>
          <w:szCs w:val="24"/>
        </w:rPr>
      </w:pPr>
      <w:r>
        <w:rPr>
          <w:rFonts w:ascii="Arial Narrow" w:hAnsi="Arial Narrow"/>
          <w:sz w:val="24"/>
          <w:szCs w:val="24"/>
        </w:rPr>
        <w:br w:type="page"/>
      </w:r>
    </w:p>
    <w:p w14:paraId="34B6F8DF" w14:textId="77777777" w:rsidR="00E4148E" w:rsidRDefault="00E4148E" w:rsidP="00E4148E">
      <w:pPr>
        <w:jc w:val="center"/>
        <w:rPr>
          <w:rFonts w:ascii="Arial Narrow" w:hAnsi="Arial Narrow"/>
          <w:sz w:val="24"/>
          <w:szCs w:val="24"/>
        </w:rPr>
      </w:pPr>
    </w:p>
    <w:p w14:paraId="6A7651D6" w14:textId="77777777" w:rsidR="00E4148E" w:rsidRDefault="00E4148E" w:rsidP="00E4148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582E5BE0" w14:textId="77777777" w:rsidR="00E4148E" w:rsidRPr="0030712A" w:rsidRDefault="00E4148E" w:rsidP="00E4148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587981D" w14:textId="77777777" w:rsidR="00E4148E" w:rsidRPr="0030712A" w:rsidRDefault="00E4148E" w:rsidP="00E4148E">
      <w:pPr>
        <w:suppressAutoHyphens/>
        <w:spacing w:after="0" w:line="240" w:lineRule="auto"/>
        <w:ind w:right="-874"/>
        <w:rPr>
          <w:rFonts w:ascii="Arial Narrow" w:eastAsia="Times New Roman" w:hAnsi="Arial Narrow" w:cs="Arial"/>
          <w:sz w:val="24"/>
          <w:szCs w:val="24"/>
          <w:lang w:eastAsia="zh-CN"/>
        </w:rPr>
      </w:pPr>
    </w:p>
    <w:p w14:paraId="3DE34E0D"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5436276E" w14:textId="77777777" w:rsidR="00E4148E" w:rsidRPr="0030712A" w:rsidRDefault="00E4148E" w:rsidP="00E4148E">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C939794" w14:textId="6236A43A" w:rsidR="00E4148E" w:rsidRPr="00E7338B" w:rsidRDefault="00E4148E" w:rsidP="00E4148E">
      <w:pPr>
        <w:spacing w:after="120" w:line="360" w:lineRule="auto"/>
        <w:jc w:val="both"/>
        <w:rPr>
          <w:rFonts w:ascii="Arial Narrow" w:hAnsi="Arial Narrow" w:cs="Arial"/>
          <w:color w:val="000000" w:themeColor="text1"/>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E7338B">
        <w:rPr>
          <w:rFonts w:ascii="Arial Narrow" w:hAnsi="Arial Narrow" w:cs="Arial"/>
          <w:b/>
          <w:color w:val="000000" w:themeColor="text1"/>
          <w:sz w:val="24"/>
          <w:szCs w:val="24"/>
        </w:rPr>
        <w:t>Помещение № 25а – зали 1 и 3, за временно и възмездно почасово ползване по предварителен график с обща площ 439</w:t>
      </w:r>
      <w:r w:rsidR="00C605C3">
        <w:rPr>
          <w:rFonts w:ascii="Arial Narrow" w:hAnsi="Arial Narrow" w:cs="Arial"/>
          <w:b/>
          <w:color w:val="000000" w:themeColor="text1"/>
          <w:sz w:val="24"/>
          <w:szCs w:val="24"/>
        </w:rPr>
        <w:t>.00</w:t>
      </w:r>
      <w:r w:rsidRPr="00E7338B">
        <w:rPr>
          <w:rFonts w:ascii="Arial Narrow" w:hAnsi="Arial Narrow" w:cs="Arial"/>
          <w:b/>
          <w:color w:val="000000" w:themeColor="text1"/>
          <w:sz w:val="24"/>
          <w:szCs w:val="24"/>
        </w:rPr>
        <w:t xml:space="preserve"> кв. м (четиристотин тридесет и девет квадратни метра) състоящо се от две зали, съблекалня и склад</w:t>
      </w:r>
      <w:r w:rsidRPr="00E7338B">
        <w:rPr>
          <w:rFonts w:ascii="Arial Narrow" w:hAnsi="Arial Narrow" w:cs="Arial"/>
          <w:color w:val="000000" w:themeColor="text1"/>
          <w:sz w:val="24"/>
          <w:szCs w:val="24"/>
        </w:rPr>
        <w:t>, находящи се на партер в корпус В на административна сграда с КИ № 07079.603.89.1 по кадастралната  карта и кадастралните регистри на  гр. Бургас, на адрес гр. Бургас, ПЗ „Север“, ул.</w:t>
      </w:r>
      <w:r>
        <w:rPr>
          <w:rFonts w:ascii="Arial Narrow" w:hAnsi="Arial Narrow" w:cs="Arial"/>
          <w:color w:val="000000" w:themeColor="text1"/>
          <w:sz w:val="24"/>
          <w:szCs w:val="24"/>
        </w:rPr>
        <w:t xml:space="preserve"> „</w:t>
      </w:r>
      <w:r w:rsidRPr="00E7338B">
        <w:rPr>
          <w:rFonts w:ascii="Arial Narrow" w:hAnsi="Arial Narrow" w:cs="Arial"/>
          <w:color w:val="000000" w:themeColor="text1"/>
          <w:sz w:val="24"/>
          <w:szCs w:val="24"/>
        </w:rPr>
        <w:t>Янко Комитов“ №3, с предназначение: тренировъчна и танцова дейност, и организиране на събития.</w:t>
      </w:r>
    </w:p>
    <w:p w14:paraId="052AE2D5" w14:textId="77777777" w:rsidR="00E4148E" w:rsidRPr="0030712A" w:rsidRDefault="00E4148E" w:rsidP="00E4148E">
      <w:pPr>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594CC597"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145253E"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04B2B13D"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646326C"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p>
    <w:p w14:paraId="5E093B17"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32CC3BD" w14:textId="00D149F8" w:rsidR="00E4148E" w:rsidRPr="0030712A" w:rsidRDefault="00C605C3" w:rsidP="00C605C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00E4148E"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075DF019"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39D098AB" w14:textId="7E4E2D79" w:rsidR="00E4148E" w:rsidRPr="0030712A" w:rsidRDefault="00C605C3" w:rsidP="00C605C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00E4148E"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sidR="00E4148E">
        <w:rPr>
          <w:rFonts w:ascii="Arial Narrow" w:eastAsia="Times New Roman" w:hAnsi="Arial Narrow" w:cs="Arial"/>
          <w:b/>
          <w:bCs/>
          <w:sz w:val="24"/>
          <w:szCs w:val="24"/>
          <w:lang w:eastAsia="zh-CN"/>
        </w:rPr>
        <w:t xml:space="preserve">търга </w:t>
      </w:r>
      <w:r w:rsidR="00E4148E"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127DAAB2"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w:t>
      </w:r>
      <w:r w:rsidRPr="0030712A">
        <w:rPr>
          <w:rFonts w:ascii="Arial Narrow" w:eastAsia="Times New Roman" w:hAnsi="Arial Narrow" w:cs="Arial"/>
          <w:bCs/>
          <w:sz w:val="24"/>
          <w:szCs w:val="24"/>
          <w:lang w:eastAsia="zh-CN"/>
        </w:rPr>
        <w:lastRenderedPageBreak/>
        <w:t xml:space="preserve">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A0A2895"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2C3C5A0"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B8181BC"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25AF7D2"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46E1E3B1"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2E8E42D"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1B867B40"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133051E"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D581295"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6CDD14B" w14:textId="76B07781" w:rsidR="00E4148E" w:rsidRPr="0030712A" w:rsidRDefault="00C605C3" w:rsidP="00C605C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E4148E" w:rsidRPr="0030712A">
        <w:rPr>
          <w:rFonts w:ascii="Arial Narrow" w:eastAsia="Times New Roman" w:hAnsi="Arial Narrow" w:cs="Arial"/>
          <w:b/>
          <w:bCs/>
          <w:sz w:val="24"/>
          <w:szCs w:val="24"/>
          <w:lang w:eastAsia="zh-CN"/>
        </w:rPr>
        <w:t>Срок за съхраняване на личните данни</w:t>
      </w:r>
    </w:p>
    <w:p w14:paraId="00E30B22"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12EC582"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1A5BE1E0" w14:textId="274406F1" w:rsidR="00E4148E" w:rsidRPr="0030712A" w:rsidRDefault="00C605C3" w:rsidP="00C605C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00E4148E" w:rsidRPr="0030712A">
        <w:rPr>
          <w:rFonts w:ascii="Arial Narrow" w:eastAsia="Times New Roman" w:hAnsi="Arial Narrow" w:cs="Arial"/>
          <w:b/>
          <w:sz w:val="24"/>
          <w:szCs w:val="24"/>
          <w:lang w:eastAsia="zh-CN"/>
        </w:rPr>
        <w:t>Получатели на лични данни</w:t>
      </w:r>
    </w:p>
    <w:p w14:paraId="51F4FE97"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ED7CF7E"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83FF4D4"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8A063F9" w14:textId="5C6CD257" w:rsidR="00E4148E" w:rsidRPr="0030712A" w:rsidRDefault="00C605C3" w:rsidP="00C605C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5. </w:t>
      </w:r>
      <w:r w:rsidR="00E4148E" w:rsidRPr="0030712A">
        <w:rPr>
          <w:rFonts w:ascii="Arial Narrow" w:eastAsia="Times New Roman" w:hAnsi="Arial Narrow" w:cs="Arial"/>
          <w:b/>
          <w:sz w:val="24"/>
          <w:szCs w:val="24"/>
          <w:lang w:eastAsia="zh-CN"/>
        </w:rPr>
        <w:t>Право на достъп на субекта на данните</w:t>
      </w:r>
    </w:p>
    <w:p w14:paraId="4C282425"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AFF6D5E" w14:textId="573DBEFD" w:rsidR="00E4148E" w:rsidRPr="0030712A" w:rsidRDefault="00C605C3" w:rsidP="00C605C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6. </w:t>
      </w:r>
      <w:r w:rsidR="00E4148E"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4138563"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BF129CB"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DDD09EA" w14:textId="77777777" w:rsidR="00E4148E" w:rsidRPr="0030712A" w:rsidRDefault="00E4148E" w:rsidP="00E4148E">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3D2468E" w14:textId="77777777" w:rsidR="00E4148E" w:rsidRPr="0030712A" w:rsidRDefault="00E4148E" w:rsidP="00E4148E">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4E96252" w14:textId="36E91FC8" w:rsidR="00E4148E" w:rsidRPr="0030712A" w:rsidRDefault="00C605C3" w:rsidP="00C605C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00E4148E" w:rsidRPr="0030712A">
        <w:rPr>
          <w:rFonts w:ascii="Arial Narrow" w:eastAsia="Times New Roman" w:hAnsi="Arial Narrow" w:cs="Arial"/>
          <w:b/>
          <w:sz w:val="24"/>
          <w:szCs w:val="24"/>
          <w:lang w:eastAsia="zh-CN"/>
        </w:rPr>
        <w:t>Право на подаване на жалба</w:t>
      </w:r>
    </w:p>
    <w:p w14:paraId="786DA81F"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1D7A047" w14:textId="40353134" w:rsidR="00E4148E" w:rsidRPr="0030712A" w:rsidRDefault="00C605C3" w:rsidP="00C605C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00E4148E"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682C96BD" w14:textId="77777777" w:rsidR="00E4148E" w:rsidRPr="0030712A" w:rsidRDefault="00E4148E" w:rsidP="00E4148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19FAD6D" w14:textId="36A7D75D" w:rsidR="00E4148E" w:rsidRPr="0030712A" w:rsidRDefault="00C605C3" w:rsidP="00C605C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E4148E" w:rsidRPr="0030712A">
        <w:rPr>
          <w:rFonts w:ascii="Arial Narrow" w:eastAsia="Times New Roman" w:hAnsi="Arial Narrow" w:cs="Arial"/>
          <w:b/>
          <w:bCs/>
          <w:sz w:val="24"/>
          <w:szCs w:val="24"/>
          <w:lang w:eastAsia="zh-CN"/>
        </w:rPr>
        <w:t>Автоматизирано вземане на решения</w:t>
      </w:r>
    </w:p>
    <w:p w14:paraId="35CCDD21" w14:textId="77777777" w:rsidR="00E4148E" w:rsidRPr="0030712A" w:rsidRDefault="00E4148E" w:rsidP="00E4148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F4C0D1D" w14:textId="77777777" w:rsidR="00E4148E" w:rsidRPr="0030712A" w:rsidRDefault="00E4148E" w:rsidP="00E4148E">
      <w:pPr>
        <w:suppressAutoHyphens/>
        <w:spacing w:after="0" w:line="240" w:lineRule="auto"/>
        <w:ind w:right="-34"/>
        <w:jc w:val="both"/>
        <w:rPr>
          <w:rFonts w:ascii="Arial Narrow" w:eastAsia="Times New Roman" w:hAnsi="Arial Narrow" w:cs="Arial"/>
          <w:bCs/>
          <w:sz w:val="24"/>
          <w:szCs w:val="24"/>
          <w:lang w:eastAsia="zh-CN"/>
        </w:rPr>
      </w:pPr>
    </w:p>
    <w:p w14:paraId="739FC801" w14:textId="77777777" w:rsidR="00E4148E" w:rsidRPr="0030712A" w:rsidRDefault="00E4148E" w:rsidP="00E4148E">
      <w:pPr>
        <w:suppressAutoHyphens/>
        <w:spacing w:after="0" w:line="240" w:lineRule="auto"/>
        <w:ind w:right="-34"/>
        <w:jc w:val="both"/>
        <w:rPr>
          <w:rFonts w:ascii="Arial Narrow" w:eastAsia="Times New Roman" w:hAnsi="Arial Narrow" w:cs="Arial"/>
          <w:bCs/>
          <w:sz w:val="24"/>
          <w:szCs w:val="24"/>
          <w:lang w:eastAsia="zh-CN"/>
        </w:rPr>
      </w:pPr>
    </w:p>
    <w:p w14:paraId="53C8D096" w14:textId="77777777" w:rsidR="00E4148E" w:rsidRPr="0030712A" w:rsidRDefault="00E4148E" w:rsidP="00E4148E">
      <w:pPr>
        <w:suppressAutoHyphens/>
        <w:spacing w:after="0" w:line="240" w:lineRule="auto"/>
        <w:ind w:right="-34"/>
        <w:jc w:val="both"/>
        <w:rPr>
          <w:rFonts w:ascii="Arial Narrow" w:eastAsia="Times New Roman" w:hAnsi="Arial Narrow" w:cs="Arial"/>
          <w:bCs/>
          <w:sz w:val="24"/>
          <w:szCs w:val="24"/>
          <w:lang w:eastAsia="zh-CN"/>
        </w:rPr>
      </w:pPr>
    </w:p>
    <w:p w14:paraId="59F6FF01" w14:textId="77777777" w:rsidR="00E4148E" w:rsidRPr="0030712A" w:rsidRDefault="00E4148E" w:rsidP="00E4148E">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73A1B482" w14:textId="77777777" w:rsidR="00E4148E" w:rsidRDefault="00E4148E" w:rsidP="00E4148E">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1D96D5B1" w14:textId="77777777" w:rsidR="00E4148E" w:rsidRPr="004F26C0" w:rsidRDefault="00E4148E" w:rsidP="00E4148E">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3E90A185" w14:textId="77777777" w:rsidR="00E4148E" w:rsidRDefault="00E4148E" w:rsidP="00E4148E">
      <w:pPr>
        <w:spacing w:after="0" w:line="240" w:lineRule="auto"/>
        <w:jc w:val="center"/>
        <w:rPr>
          <w:rFonts w:ascii="Arial Narrow" w:eastAsia="Times New Roman" w:hAnsi="Arial Narrow" w:cs="Times New Roman"/>
          <w:b/>
          <w:sz w:val="24"/>
          <w:szCs w:val="24"/>
        </w:rPr>
      </w:pPr>
    </w:p>
    <w:p w14:paraId="4D914A53" w14:textId="77777777" w:rsidR="00E4148E" w:rsidRDefault="00E4148E" w:rsidP="00E4148E">
      <w:pPr>
        <w:spacing w:after="0" w:line="240" w:lineRule="auto"/>
        <w:jc w:val="center"/>
        <w:rPr>
          <w:rFonts w:ascii="Arial Narrow" w:eastAsia="Times New Roman" w:hAnsi="Arial Narrow" w:cs="Times New Roman"/>
          <w:b/>
          <w:sz w:val="24"/>
          <w:szCs w:val="24"/>
        </w:rPr>
      </w:pPr>
    </w:p>
    <w:p w14:paraId="59DD3847"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6C4EBBD" w14:textId="77777777" w:rsidR="00E4148E" w:rsidRPr="00B122E0" w:rsidRDefault="00E4148E" w:rsidP="00E4148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1B947360"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p>
    <w:p w14:paraId="291AE8D1"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08626396"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419313CF" w14:textId="77777777" w:rsidR="00E4148E" w:rsidRPr="00B122E0" w:rsidRDefault="00E4148E" w:rsidP="00E4148E">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426BCD62" w14:textId="6F846EAC" w:rsidR="00E4148E" w:rsidRPr="00B122E0" w:rsidRDefault="00E4148E" w:rsidP="00E4148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Бургас</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б</w:t>
      </w:r>
      <w:r w:rsidRPr="00B122E0">
        <w:rPr>
          <w:rFonts w:ascii="Arial Narrow" w:eastAsia="Times New Roman" w:hAnsi="Arial Narrow" w:cs="Times New Roman"/>
          <w:sz w:val="24"/>
          <w:szCs w:val="24"/>
        </w:rPr>
        <w:t xml:space="preserve">ул. </w:t>
      </w:r>
      <w:r w:rsidRPr="00420F0F">
        <w:rPr>
          <w:rFonts w:ascii="Arial Narrow" w:eastAsia="Times New Roman" w:hAnsi="Arial Narrow" w:cs="Times New Roman"/>
          <w:sz w:val="24"/>
          <w:szCs w:val="24"/>
        </w:rPr>
        <w:t>„Янко Комитов“</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0139</w:t>
      </w:r>
      <w:r w:rsidRPr="00B122E0">
        <w:rPr>
          <w:rFonts w:ascii="Arial Narrow" w:eastAsia="Times New Roman" w:hAnsi="Arial Narrow" w:cs="Times New Roman"/>
          <w:sz w:val="24"/>
          <w:szCs w:val="24"/>
        </w:rPr>
        <w:t xml:space="preserve">, представляван от </w:t>
      </w:r>
      <w:r w:rsidRPr="00420F0F">
        <w:rPr>
          <w:rFonts w:ascii="Arial Narrow" w:eastAsia="Times New Roman" w:hAnsi="Arial Narrow" w:cs="Times New Roman"/>
          <w:sz w:val="24"/>
          <w:szCs w:val="24"/>
        </w:rPr>
        <w:t>Златияна Бойчева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директор </w:t>
      </w:r>
      <w:r w:rsidR="006155AA">
        <w:rPr>
          <w:rFonts w:ascii="Arial Narrow" w:eastAsia="Times New Roman" w:hAnsi="Arial Narrow" w:cs="Times New Roman"/>
          <w:sz w:val="24"/>
          <w:szCs w:val="24"/>
        </w:rPr>
        <w:t>предприятие,</w:t>
      </w:r>
      <w:r w:rsidRPr="00B122E0">
        <w:rPr>
          <w:rFonts w:ascii="Arial Narrow" w:eastAsia="Times New Roman" w:hAnsi="Arial Narrow" w:cs="Times New Roman"/>
          <w:sz w:val="24"/>
          <w:szCs w:val="24"/>
        </w:rPr>
        <w:t xml:space="preserve">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3CB2F2A2" w14:textId="77777777" w:rsidR="00E4148E" w:rsidRPr="00B122E0" w:rsidRDefault="00E4148E" w:rsidP="00E4148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812F603" w14:textId="77777777" w:rsidR="00E4148E" w:rsidRPr="00B122E0" w:rsidRDefault="00E4148E" w:rsidP="00E4148E">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4A749DAB"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p>
    <w:p w14:paraId="76D17505" w14:textId="77777777" w:rsidR="00E4148E" w:rsidRPr="00B122E0" w:rsidRDefault="00E4148E" w:rsidP="00E4148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5C834118"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p>
    <w:p w14:paraId="32650E5C" w14:textId="77777777" w:rsidR="00E4148E" w:rsidRPr="00B122E0" w:rsidRDefault="00E4148E" w:rsidP="00E4148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69E4B4B0"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05F4B8E8" w14:textId="77777777" w:rsidR="00E4148E" w:rsidRPr="00B122E0" w:rsidRDefault="00E4148E" w:rsidP="00E4148E">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18663E27" w14:textId="08883CE5" w:rsidR="00E4148E" w:rsidRPr="00AC59AC" w:rsidRDefault="00E4148E" w:rsidP="00E4148E">
      <w:pPr>
        <w:spacing w:after="120"/>
        <w:jc w:val="both"/>
        <w:rPr>
          <w:rFonts w:ascii="Arial Narrow" w:hAnsi="Arial Narrow" w:cs="Arial"/>
          <w:color w:val="000000" w:themeColor="text1"/>
          <w:szCs w:val="24"/>
        </w:rPr>
      </w:pPr>
      <w:r w:rsidRPr="00B122E0">
        <w:rPr>
          <w:rFonts w:ascii="Arial Narrow" w:eastAsia="Times New Roman" w:hAnsi="Arial Narrow" w:cs="Times New Roman"/>
          <w:sz w:val="24"/>
          <w:szCs w:val="24"/>
        </w:rPr>
        <w:tab/>
      </w:r>
      <w:r w:rsidRPr="00AC59AC">
        <w:rPr>
          <w:rFonts w:ascii="Arial Narrow" w:eastAsia="Times New Roman" w:hAnsi="Arial Narrow" w:cs="Times New Roman"/>
          <w:szCs w:val="24"/>
        </w:rPr>
        <w:t>1.1</w:t>
      </w:r>
      <w:r w:rsidRPr="00AC59AC">
        <w:rPr>
          <w:rFonts w:ascii="Arial Narrow" w:hAnsi="Arial Narrow" w:cs="Arial"/>
          <w:b/>
          <w:bCs/>
          <w:color w:val="000000" w:themeColor="text1"/>
          <w:szCs w:val="24"/>
        </w:rPr>
        <w:t xml:space="preserve"> </w:t>
      </w:r>
      <w:r w:rsidRPr="00AC59AC">
        <w:rPr>
          <w:rFonts w:ascii="Arial Narrow" w:hAnsi="Arial Narrow" w:cs="Arial"/>
          <w:b/>
          <w:color w:val="000000" w:themeColor="text1"/>
          <w:szCs w:val="24"/>
        </w:rPr>
        <w:t>Помещение № 25а – зали 1 и 3, за временно и възмездно почасово ползване по предварителен график с обща площ 439</w:t>
      </w:r>
      <w:r w:rsidR="00775FF5">
        <w:rPr>
          <w:rFonts w:ascii="Arial Narrow" w:hAnsi="Arial Narrow" w:cs="Arial"/>
          <w:b/>
          <w:color w:val="000000" w:themeColor="text1"/>
          <w:szCs w:val="24"/>
        </w:rPr>
        <w:t>.00</w:t>
      </w:r>
      <w:r w:rsidRPr="00AC59AC">
        <w:rPr>
          <w:rFonts w:ascii="Arial Narrow" w:hAnsi="Arial Narrow" w:cs="Arial"/>
          <w:b/>
          <w:color w:val="000000" w:themeColor="text1"/>
          <w:szCs w:val="24"/>
        </w:rPr>
        <w:t xml:space="preserve"> кв. м (четиристотин тридесет и девет квадратни метра) състоящо се от две зали, съблекалня и склад</w:t>
      </w:r>
      <w:r w:rsidRPr="00AC59AC">
        <w:rPr>
          <w:rFonts w:ascii="Arial Narrow" w:hAnsi="Arial Narrow" w:cs="Arial"/>
          <w:color w:val="000000" w:themeColor="text1"/>
          <w:szCs w:val="24"/>
        </w:rPr>
        <w:t>, находящи се на партер в корпус В на административна сграда с КИ № 07079.603.89.1 по кадастралната  карта и кадастралните регистри на  гр. Бургас, на адрес гр. Бургас, ПЗ „Север“, ул.</w:t>
      </w:r>
      <w:r>
        <w:rPr>
          <w:rFonts w:ascii="Arial Narrow" w:hAnsi="Arial Narrow" w:cs="Arial"/>
          <w:color w:val="000000" w:themeColor="text1"/>
          <w:szCs w:val="24"/>
        </w:rPr>
        <w:t xml:space="preserve"> „</w:t>
      </w:r>
      <w:r w:rsidRPr="00AC59AC">
        <w:rPr>
          <w:rFonts w:ascii="Arial Narrow" w:hAnsi="Arial Narrow" w:cs="Arial"/>
          <w:color w:val="000000" w:themeColor="text1"/>
          <w:szCs w:val="24"/>
        </w:rPr>
        <w:t>Янко Комитов“ №3, с предназначение: тренировъчна и танцова дейност, и организиране на събития.</w:t>
      </w:r>
    </w:p>
    <w:p w14:paraId="256B158B" w14:textId="77777777" w:rsidR="00E4148E" w:rsidRPr="00AC59AC" w:rsidRDefault="00E4148E" w:rsidP="00E4148E">
      <w:pPr>
        <w:spacing w:after="120"/>
        <w:ind w:firstLine="708"/>
        <w:jc w:val="both"/>
        <w:rPr>
          <w:rFonts w:ascii="Arial Narrow" w:hAnsi="Arial Narrow" w:cs="Arial"/>
          <w:color w:val="000000" w:themeColor="text1"/>
          <w:szCs w:val="24"/>
        </w:rPr>
      </w:pPr>
      <w:r w:rsidRPr="00B122E0">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w:t>
      </w:r>
      <w:r w:rsidRPr="00AC59AC">
        <w:rPr>
          <w:rFonts w:ascii="Arial Narrow" w:hAnsi="Arial Narrow" w:cs="Arial"/>
          <w:color w:val="000000" w:themeColor="text1"/>
          <w:szCs w:val="24"/>
        </w:rPr>
        <w:t>тренировъчна и танцова дейност, и организиране на събития.</w:t>
      </w:r>
    </w:p>
    <w:p w14:paraId="182631E4" w14:textId="77777777" w:rsidR="00E4148E" w:rsidRPr="00B122E0" w:rsidRDefault="00E4148E" w:rsidP="00E4148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C54BABE" w14:textId="77777777" w:rsidR="00E4148E" w:rsidRPr="00B122E0" w:rsidRDefault="00E4148E" w:rsidP="00E4148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25</w:t>
      </w:r>
      <w:r w:rsidRPr="00B122E0">
        <w:rPr>
          <w:rFonts w:ascii="Arial Narrow" w:eastAsia="Times New Roman" w:hAnsi="Arial Narrow" w:cs="Times New Roman"/>
          <w:sz w:val="24"/>
          <w:szCs w:val="24"/>
        </w:rPr>
        <w:t>г.</w:t>
      </w:r>
    </w:p>
    <w:p w14:paraId="298CC65E"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8A2D898" w14:textId="77777777" w:rsidR="00E4148E" w:rsidRPr="00B122E0" w:rsidRDefault="00E4148E" w:rsidP="00E4148E">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A5C0DE5" w14:textId="77777777" w:rsidR="00E4148E" w:rsidRPr="00B122E0" w:rsidRDefault="00E4148E" w:rsidP="00E4148E">
      <w:pPr>
        <w:spacing w:after="0" w:line="240" w:lineRule="auto"/>
        <w:rPr>
          <w:rFonts w:ascii="Arial Narrow" w:eastAsia="Times New Roman" w:hAnsi="Arial Narrow" w:cs="Times New Roman"/>
          <w:b/>
          <w:sz w:val="24"/>
          <w:szCs w:val="24"/>
          <w:lang w:val="ru-RU"/>
        </w:rPr>
      </w:pPr>
    </w:p>
    <w:p w14:paraId="788DD963" w14:textId="77777777" w:rsidR="00E4148E" w:rsidRPr="00B122E0" w:rsidRDefault="00E4148E" w:rsidP="00E4148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74D9AAF1"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p>
    <w:p w14:paraId="5D7FC2AE"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095C730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AB61AB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38A5937" w14:textId="723D0C08" w:rsidR="00F80E71" w:rsidRPr="00514F89" w:rsidRDefault="00E4148E" w:rsidP="00F80E7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r w:rsidR="00F80E71">
        <w:rPr>
          <w:rFonts w:ascii="Arial Narrow" w:eastAsia="Times New Roman" w:hAnsi="Arial Narrow" w:cs="Times New Roman"/>
          <w:sz w:val="24"/>
          <w:szCs w:val="24"/>
        </w:rPr>
        <w:t xml:space="preserve">, който се определя, както следва: </w:t>
      </w:r>
      <w:r w:rsidR="00F80E71" w:rsidRPr="00514F89">
        <w:rPr>
          <w:rFonts w:ascii="Arial Narrow" w:hAnsi="Arial Narrow" w:cs="Arial"/>
          <w:i/>
          <w:iCs/>
          <w:sz w:val="24"/>
          <w:szCs w:val="24"/>
        </w:rPr>
        <w:t xml:space="preserve">за един месечен наем се смята </w:t>
      </w:r>
      <w:r w:rsidR="00F80E71" w:rsidRPr="00514F89">
        <w:rPr>
          <w:rFonts w:ascii="Arial Narrow" w:hAnsi="Arial Narrow" w:cs="Arial"/>
          <w:i/>
          <w:iCs/>
          <w:sz w:val="24"/>
          <w:szCs w:val="24"/>
        </w:rPr>
        <w:lastRenderedPageBreak/>
        <w:t>сумата, която се получава при събиране на всички часове за ползване на зали, предложени от участника в търга с графика за ползване, предложен от него за всички дни от седмицата, умножени по предложената цена за 1 (един) астрономически час</w:t>
      </w:r>
      <w:r w:rsidR="00F80E71" w:rsidRPr="00CE408A">
        <w:rPr>
          <w:rFonts w:ascii="Arial Narrow" w:hAnsi="Arial Narrow" w:cs="Arial"/>
          <w:i/>
          <w:iCs/>
          <w:sz w:val="24"/>
          <w:szCs w:val="24"/>
        </w:rPr>
        <w:t>, умножени по 4,4.</w:t>
      </w:r>
    </w:p>
    <w:p w14:paraId="772B3D95" w14:textId="3D8D3D9D"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p>
    <w:p w14:paraId="50E6874C"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6E1465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B54B91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C4CC13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w:t>
      </w:r>
      <w:r>
        <w:rPr>
          <w:rFonts w:ascii="Arial Narrow" w:eastAsia="Times New Roman" w:hAnsi="Arial Narrow" w:cs="Times New Roman"/>
          <w:sz w:val="24"/>
          <w:szCs w:val="24"/>
        </w:rPr>
        <w:t>ства от трети лица върху наетия имот</w:t>
      </w:r>
      <w:r w:rsidRPr="00B122E0">
        <w:rPr>
          <w:rFonts w:ascii="Arial Narrow" w:eastAsia="Times New Roman" w:hAnsi="Arial Narrow" w:cs="Times New Roman"/>
          <w:sz w:val="24"/>
          <w:szCs w:val="24"/>
        </w:rPr>
        <w:t>;</w:t>
      </w:r>
    </w:p>
    <w:p w14:paraId="279DB83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8B20B3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16473D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w:t>
      </w:r>
    </w:p>
    <w:p w14:paraId="55BD413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587CD990" w14:textId="77777777" w:rsidR="00E4148E" w:rsidRPr="00B122E0" w:rsidRDefault="00E4148E" w:rsidP="00E4148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8B354AF" w14:textId="77777777" w:rsidR="00E4148E" w:rsidRPr="00B122E0" w:rsidRDefault="00E4148E" w:rsidP="00E4148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22C4A29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C9DDBE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F0A52C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A17AF0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9A2AC0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0AE9ED9"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610D2E9"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E77F39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AC88B2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2A8EF97D"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8. Наемателят има пра</w:t>
      </w:r>
      <w:r w:rsidRPr="00B122E0">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A05EB6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023C03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56916E2B"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243C5B50"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 движимо имущество и оборудване;</w:t>
      </w:r>
    </w:p>
    <w:p w14:paraId="3A87D0EC"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766C4CE"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0C98C8DD"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5C5E7856"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F3B61F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42A420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435008F" w14:textId="77777777" w:rsidR="00E4148E" w:rsidRPr="00B122E0" w:rsidRDefault="00E4148E" w:rsidP="00E4148E">
      <w:pPr>
        <w:spacing w:after="0" w:line="240" w:lineRule="auto"/>
        <w:rPr>
          <w:rFonts w:ascii="Arial Narrow" w:eastAsia="Times New Roman" w:hAnsi="Arial Narrow" w:cs="Times New Roman"/>
          <w:b/>
          <w:sz w:val="24"/>
          <w:szCs w:val="24"/>
        </w:rPr>
      </w:pPr>
    </w:p>
    <w:p w14:paraId="70632FE2" w14:textId="77777777" w:rsidR="00E4148E" w:rsidRPr="00B122E0" w:rsidRDefault="00E4148E" w:rsidP="00E4148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2830EB50" w14:textId="77777777" w:rsidR="00E4148E" w:rsidRPr="00B122E0" w:rsidRDefault="00E4148E" w:rsidP="00E4148E">
      <w:pPr>
        <w:spacing w:after="0" w:line="240" w:lineRule="auto"/>
        <w:rPr>
          <w:rFonts w:ascii="Arial Narrow" w:eastAsia="Times New Roman" w:hAnsi="Arial Narrow" w:cs="Times New Roman"/>
          <w:sz w:val="24"/>
          <w:szCs w:val="24"/>
        </w:rPr>
      </w:pPr>
    </w:p>
    <w:p w14:paraId="162F2457" w14:textId="6893B1A4" w:rsidR="00BB0EA3" w:rsidRDefault="00E4148E" w:rsidP="00E4148E">
      <w:pPr>
        <w:spacing w:after="120" w:line="240" w:lineRule="auto"/>
        <w:ind w:firstLine="720"/>
        <w:jc w:val="both"/>
        <w:rPr>
          <w:rFonts w:ascii="Arial Narrow" w:eastAsia="Times New Roman" w:hAnsi="Arial Narrow" w:cs="Times New Roman"/>
          <w:bCs/>
          <w:sz w:val="24"/>
          <w:szCs w:val="24"/>
        </w:rPr>
      </w:pPr>
      <w:r w:rsidRPr="00B122E0">
        <w:rPr>
          <w:rFonts w:ascii="Arial Narrow" w:eastAsia="Times New Roman" w:hAnsi="Arial Narrow" w:cs="Times New Roman"/>
          <w:sz w:val="24"/>
          <w:szCs w:val="24"/>
        </w:rPr>
        <w:t>11. Наемателят заплаща на Наемодателя месечна наемна цена за наетите имот в размер</w:t>
      </w:r>
      <w:r w:rsidRPr="00666AD2">
        <w:rPr>
          <w:rFonts w:ascii="Arial Narrow" w:eastAsia="Times New Roman" w:hAnsi="Arial Narrow" w:cs="Times New Roman"/>
          <w:sz w:val="24"/>
          <w:szCs w:val="24"/>
        </w:rPr>
        <w:t xml:space="preserve"> на</w:t>
      </w:r>
      <w:r w:rsidRPr="00666AD2">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w:t>
      </w:r>
      <w:r w:rsidRPr="00B122E0">
        <w:rPr>
          <w:rFonts w:ascii="Arial Narrow" w:eastAsia="Times New Roman" w:hAnsi="Arial Narrow" w:cs="Arial"/>
          <w:b/>
          <w:sz w:val="24"/>
          <w:szCs w:val="24"/>
        </w:rPr>
        <w:t xml:space="preserve"> лв. (</w:t>
      </w:r>
      <w:r w:rsidR="00BB0EA3">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без ДДС</w:t>
      </w:r>
      <w:r w:rsidRPr="00405072">
        <w:rPr>
          <w:rFonts w:ascii="Arial Narrow" w:eastAsia="Times New Roman" w:hAnsi="Arial Narrow" w:cs="Times New Roman"/>
          <w:bCs/>
          <w:sz w:val="24"/>
          <w:szCs w:val="24"/>
        </w:rPr>
        <w:t xml:space="preserve"> </w:t>
      </w:r>
      <w:r w:rsidRPr="00D53476">
        <w:rPr>
          <w:rFonts w:ascii="Arial Narrow" w:eastAsia="Times New Roman" w:hAnsi="Arial Narrow" w:cs="Times New Roman"/>
          <w:bCs/>
          <w:sz w:val="24"/>
          <w:szCs w:val="24"/>
        </w:rPr>
        <w:t>на час, умножена по броя астрономически часове съгласно предварително одобрен от Наемодателя график за</w:t>
      </w:r>
      <w:r w:rsidRPr="00D53476">
        <w:rPr>
          <w:sz w:val="24"/>
          <w:szCs w:val="24"/>
        </w:rPr>
        <w:t xml:space="preserve"> </w:t>
      </w:r>
      <w:r w:rsidRPr="00D53476">
        <w:rPr>
          <w:rFonts w:ascii="Arial Narrow" w:eastAsia="Times New Roman" w:hAnsi="Arial Narrow" w:cs="Times New Roman"/>
          <w:bCs/>
          <w:sz w:val="24"/>
          <w:szCs w:val="24"/>
        </w:rPr>
        <w:t>всички часове за ползване на зали от Наемателя за съответния месец</w:t>
      </w:r>
      <w:r w:rsidR="00BB0EA3">
        <w:rPr>
          <w:rFonts w:ascii="Arial Narrow" w:eastAsia="Times New Roman" w:hAnsi="Arial Narrow" w:cs="Times New Roman"/>
          <w:bCs/>
          <w:sz w:val="24"/>
          <w:szCs w:val="24"/>
        </w:rPr>
        <w:t>.</w:t>
      </w:r>
    </w:p>
    <w:p w14:paraId="77C0196D" w14:textId="2B0381A0"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F9C61BC"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4D5E3BF1"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32E73CE"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81D64DA" w14:textId="77777777" w:rsidR="00E4148E" w:rsidRDefault="00E4148E" w:rsidP="00E4148E">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както и припадащата му се част от такса битови отпадъци. Консумативните разходи и такса битови отпадъци не са включени в наемната цена.</w:t>
      </w:r>
    </w:p>
    <w:p w14:paraId="3AB2CFD2" w14:textId="77777777" w:rsidR="00E4148E" w:rsidRPr="00845642" w:rsidRDefault="00E4148E" w:rsidP="00E4148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78DB6FD8"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55EB964"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6DFAF7FC" w14:textId="77777777" w:rsidR="00E4148E" w:rsidRPr="00B122E0" w:rsidRDefault="00E4148E" w:rsidP="00E4148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lastRenderedPageBreak/>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0086366" w14:textId="77777777" w:rsidR="00E4148E" w:rsidRPr="00B122E0" w:rsidRDefault="00E4148E" w:rsidP="00E4148E">
      <w:pPr>
        <w:spacing w:after="0" w:line="240" w:lineRule="auto"/>
        <w:rPr>
          <w:rFonts w:ascii="Arial Narrow" w:eastAsia="Times New Roman" w:hAnsi="Arial Narrow" w:cs="Times New Roman"/>
          <w:b/>
          <w:sz w:val="24"/>
          <w:szCs w:val="24"/>
        </w:rPr>
      </w:pPr>
    </w:p>
    <w:p w14:paraId="6CDA2CC6" w14:textId="77777777" w:rsidR="00E4148E" w:rsidRDefault="00E4148E" w:rsidP="00E4148E">
      <w:pPr>
        <w:spacing w:after="0" w:line="240" w:lineRule="auto"/>
        <w:jc w:val="center"/>
        <w:rPr>
          <w:rFonts w:ascii="Arial Narrow" w:eastAsia="Times New Roman" w:hAnsi="Arial Narrow" w:cs="Times New Roman"/>
          <w:b/>
          <w:sz w:val="24"/>
          <w:szCs w:val="24"/>
        </w:rPr>
      </w:pPr>
    </w:p>
    <w:p w14:paraId="08F49747" w14:textId="77777777" w:rsidR="00E4148E" w:rsidRPr="00B122E0" w:rsidRDefault="00E4148E" w:rsidP="00E4148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2A5C2F46"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2D8E57E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8CF6A6C"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83296D6"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27D17546" w14:textId="77777777" w:rsidR="00E4148E" w:rsidRPr="00B122E0" w:rsidRDefault="00E4148E" w:rsidP="00E4148E">
      <w:pPr>
        <w:spacing w:after="0" w:line="240" w:lineRule="auto"/>
        <w:jc w:val="both"/>
        <w:rPr>
          <w:rFonts w:ascii="Arial Narrow" w:eastAsia="Times New Roman" w:hAnsi="Arial Narrow" w:cs="Times New Roman"/>
          <w:sz w:val="24"/>
          <w:szCs w:val="24"/>
        </w:rPr>
      </w:pPr>
    </w:p>
    <w:p w14:paraId="298CB6A1" w14:textId="77777777" w:rsidR="00E4148E" w:rsidRPr="00B122E0" w:rsidRDefault="00E4148E" w:rsidP="00E4148E">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646FACF" w14:textId="77777777" w:rsidR="00E4148E" w:rsidRPr="00B122E0" w:rsidRDefault="00E4148E" w:rsidP="00E4148E">
      <w:pPr>
        <w:spacing w:after="0" w:line="240" w:lineRule="auto"/>
        <w:rPr>
          <w:rFonts w:ascii="Arial Narrow" w:eastAsia="Times New Roman" w:hAnsi="Arial Narrow" w:cs="Times New Roman"/>
          <w:sz w:val="24"/>
          <w:szCs w:val="24"/>
        </w:rPr>
      </w:pPr>
    </w:p>
    <w:p w14:paraId="3C10932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62E9B1E7"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A5AE55A"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C1D7FE4"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2C031A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23CEB9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626F498"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F8244E9"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E314C6B" w14:textId="153DC962" w:rsidR="005C154D" w:rsidRPr="005C154D" w:rsidRDefault="00E4148E" w:rsidP="005C154D">
      <w:pPr>
        <w:spacing w:after="0"/>
        <w:ind w:firstLine="720"/>
        <w:jc w:val="both"/>
        <w:rPr>
          <w:rFonts w:ascii="Arial Narrow" w:hAnsi="Arial Narrow"/>
          <w:sz w:val="24"/>
          <w:szCs w:val="24"/>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r w:rsidR="005C154D">
        <w:rPr>
          <w:rFonts w:ascii="Arial Narrow" w:eastAsia="Times New Roman" w:hAnsi="Arial Narrow" w:cs="Times New Roman"/>
          <w:sz w:val="24"/>
          <w:szCs w:val="24"/>
          <w:lang w:val="en-US"/>
        </w:rPr>
        <w:t>,</w:t>
      </w:r>
      <w:r w:rsidR="005C154D" w:rsidRPr="005C154D">
        <w:rPr>
          <w:rFonts w:ascii="Arial Narrow" w:eastAsia="Times New Roman" w:hAnsi="Arial Narrow" w:cs="Times New Roman"/>
          <w:sz w:val="24"/>
          <w:szCs w:val="24"/>
          <w:lang w:val="en-US"/>
        </w:rPr>
        <w:t xml:space="preserve"> </w:t>
      </w:r>
      <w:r w:rsidR="005C154D" w:rsidRPr="005C154D">
        <w:rPr>
          <w:rFonts w:ascii="Arial Narrow" w:hAnsi="Arial Narrow"/>
          <w:sz w:val="24"/>
          <w:szCs w:val="24"/>
        </w:rPr>
        <w:t>който размер се определя върху сумата на един месечен наем, изчислена съгласно т.</w:t>
      </w:r>
      <w:r w:rsidR="005C154D">
        <w:rPr>
          <w:rFonts w:ascii="Arial Narrow" w:hAnsi="Arial Narrow"/>
          <w:sz w:val="24"/>
          <w:szCs w:val="24"/>
          <w:lang w:val="en-US"/>
        </w:rPr>
        <w:t xml:space="preserve"> </w:t>
      </w:r>
      <w:r w:rsidR="005C154D" w:rsidRPr="005C154D">
        <w:rPr>
          <w:rFonts w:ascii="Arial Narrow" w:hAnsi="Arial Narrow"/>
          <w:sz w:val="24"/>
          <w:szCs w:val="24"/>
        </w:rPr>
        <w:t xml:space="preserve">5.3. </w:t>
      </w:r>
    </w:p>
    <w:p w14:paraId="24BD04DF" w14:textId="6273592F" w:rsidR="00E4148E" w:rsidRPr="00B122E0" w:rsidRDefault="00E4148E" w:rsidP="005C154D">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0270AC7E" w14:textId="77777777" w:rsidR="00E4148E" w:rsidRPr="00845642" w:rsidRDefault="00E4148E" w:rsidP="00E4148E">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Pr>
          <w:rFonts w:ascii="Arial Narrow" w:eastAsia="Times New Roman" w:hAnsi="Arial Narrow" w:cs="Times New Roman"/>
          <w:sz w:val="24"/>
          <w:szCs w:val="24"/>
        </w:rPr>
        <w:t xml:space="preserve"> върху отдадените под наем имот</w:t>
      </w:r>
      <w:r w:rsidRPr="00B122E0">
        <w:rPr>
          <w:rFonts w:ascii="Arial Narrow" w:eastAsia="Times New Roman" w:hAnsi="Arial Narrow" w:cs="Times New Roman"/>
          <w:sz w:val="24"/>
          <w:szCs w:val="24"/>
        </w:rPr>
        <w:t xml:space="preserve"> и да се разпорежда с имуществото на Наемателя, както намери за добре, без да му дължи за това каквито и да било обезщетения.</w:t>
      </w:r>
    </w:p>
    <w:p w14:paraId="37960A3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212621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6498D67"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2EC29717"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A2B0BB1"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06C8A4C"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F026F5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w:t>
      </w:r>
      <w:r>
        <w:rPr>
          <w:rFonts w:ascii="Arial Narrow" w:eastAsia="Times New Roman" w:hAnsi="Arial Narrow" w:cs="Times New Roman"/>
          <w:sz w:val="24"/>
          <w:szCs w:val="24"/>
        </w:rPr>
        <w:t>а на отдаваните под наем имоти</w:t>
      </w:r>
      <w:r w:rsidRPr="00B122E0">
        <w:rPr>
          <w:rFonts w:ascii="Arial Narrow" w:eastAsia="Times New Roman" w:hAnsi="Arial Narrow" w:cs="Times New Roman"/>
          <w:sz w:val="24"/>
          <w:szCs w:val="24"/>
        </w:rPr>
        <w:t>;</w:t>
      </w:r>
    </w:p>
    <w:p w14:paraId="5B75F508" w14:textId="77777777" w:rsidR="00E4148E" w:rsidRDefault="00E4148E" w:rsidP="00E4148E">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му/им на Наемателя.</w:t>
      </w:r>
    </w:p>
    <w:p w14:paraId="574615FC" w14:textId="77777777" w:rsidR="00E4148E" w:rsidRPr="00514F89" w:rsidRDefault="00E4148E" w:rsidP="00E4148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3. График за почасово </w:t>
      </w:r>
      <w:proofErr w:type="spellStart"/>
      <w:r>
        <w:rPr>
          <w:rFonts w:ascii="Arial Narrow" w:eastAsia="Times New Roman" w:hAnsi="Arial Narrow" w:cs="Times New Roman"/>
          <w:sz w:val="24"/>
          <w:szCs w:val="24"/>
          <w:lang w:val="ru-RU"/>
        </w:rPr>
        <w:t>ползване</w:t>
      </w:r>
      <w:proofErr w:type="spellEnd"/>
      <w:r>
        <w:rPr>
          <w:rFonts w:ascii="Arial Narrow" w:eastAsia="Times New Roman" w:hAnsi="Arial Narrow" w:cs="Times New Roman"/>
          <w:sz w:val="24"/>
          <w:szCs w:val="24"/>
          <w:lang w:val="ru-RU"/>
        </w:rPr>
        <w:t xml:space="preserve"> за </w:t>
      </w:r>
      <w:proofErr w:type="spellStart"/>
      <w:r>
        <w:rPr>
          <w:rFonts w:ascii="Arial Narrow" w:eastAsia="Times New Roman" w:hAnsi="Arial Narrow" w:cs="Times New Roman"/>
          <w:sz w:val="24"/>
          <w:szCs w:val="24"/>
          <w:lang w:val="ru-RU"/>
        </w:rPr>
        <w:t>всички</w:t>
      </w:r>
      <w:proofErr w:type="spellEnd"/>
      <w:r>
        <w:rPr>
          <w:rFonts w:ascii="Arial Narrow" w:eastAsia="Times New Roman" w:hAnsi="Arial Narrow" w:cs="Times New Roman"/>
          <w:sz w:val="24"/>
          <w:szCs w:val="24"/>
          <w:lang w:val="ru-RU"/>
        </w:rPr>
        <w:t xml:space="preserve"> дни от </w:t>
      </w:r>
      <w:proofErr w:type="spellStart"/>
      <w:r>
        <w:rPr>
          <w:rFonts w:ascii="Arial Narrow" w:eastAsia="Times New Roman" w:hAnsi="Arial Narrow" w:cs="Times New Roman"/>
          <w:sz w:val="24"/>
          <w:szCs w:val="24"/>
          <w:lang w:val="ru-RU"/>
        </w:rPr>
        <w:t>седмицата</w:t>
      </w:r>
      <w:proofErr w:type="spellEnd"/>
      <w:r>
        <w:rPr>
          <w:rFonts w:ascii="Arial Narrow" w:eastAsia="Times New Roman" w:hAnsi="Arial Narrow" w:cs="Times New Roman"/>
          <w:sz w:val="24"/>
          <w:szCs w:val="24"/>
          <w:lang w:val="ru-RU"/>
        </w:rPr>
        <w:t>.</w:t>
      </w:r>
    </w:p>
    <w:p w14:paraId="36C65BD5"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p>
    <w:p w14:paraId="72BDDACF"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p>
    <w:p w14:paraId="78802EA2" w14:textId="77777777" w:rsidR="00E4148E" w:rsidRPr="00B122E0" w:rsidRDefault="00E4148E" w:rsidP="00E4148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889EB5E"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0E17725B"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348AD48B"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4D0896E9"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5D924E3F"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p>
    <w:p w14:paraId="50D0AC6A" w14:textId="77777777" w:rsidR="00E4148E" w:rsidRPr="00B122E0" w:rsidRDefault="00E4148E" w:rsidP="00E4148E">
      <w:pPr>
        <w:spacing w:after="0" w:line="240" w:lineRule="auto"/>
        <w:jc w:val="both"/>
        <w:rPr>
          <w:rFonts w:ascii="Arial Narrow" w:eastAsia="Times New Roman" w:hAnsi="Arial Narrow" w:cs="Times New Roman"/>
          <w:b/>
          <w:sz w:val="24"/>
          <w:szCs w:val="24"/>
        </w:rPr>
      </w:pPr>
    </w:p>
    <w:p w14:paraId="70733D11"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0FFA97DC"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1BA08EF1"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p>
    <w:p w14:paraId="799879FB"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p>
    <w:p w14:paraId="698C887E"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F5D42C8" w14:textId="77777777" w:rsidR="00E4148E" w:rsidRPr="00B122E0" w:rsidRDefault="00E4148E" w:rsidP="00E4148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47D7D9E8" w14:textId="77777777" w:rsidR="00E4148E" w:rsidRPr="00CE097D" w:rsidRDefault="00E4148E" w:rsidP="00E4148E">
      <w:pPr>
        <w:jc w:val="center"/>
        <w:rPr>
          <w:rFonts w:ascii="Arial Narrow" w:hAnsi="Arial Narrow"/>
          <w:sz w:val="24"/>
          <w:szCs w:val="24"/>
        </w:rPr>
      </w:pPr>
    </w:p>
    <w:p w14:paraId="5818E208" w14:textId="09871C46" w:rsidR="00E4148E" w:rsidRDefault="00E4148E"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F546899" w14:textId="043D6DC8" w:rsidR="00E4148E" w:rsidRDefault="00E4148E"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3A94DF9" w14:textId="51212BC3" w:rsidR="00E4148E" w:rsidRDefault="00E4148E"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E4148E"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5279" w14:textId="77777777" w:rsidR="00E05EE2" w:rsidRDefault="00E05EE2" w:rsidP="00334921">
      <w:pPr>
        <w:spacing w:after="0" w:line="240" w:lineRule="auto"/>
      </w:pPr>
      <w:r>
        <w:separator/>
      </w:r>
    </w:p>
  </w:endnote>
  <w:endnote w:type="continuationSeparator" w:id="0">
    <w:p w14:paraId="14ECCEB6" w14:textId="77777777" w:rsidR="00E05EE2" w:rsidRDefault="00E05EE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924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179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1657" w14:textId="77777777" w:rsidR="00E05EE2" w:rsidRDefault="00E05EE2" w:rsidP="00334921">
      <w:pPr>
        <w:spacing w:after="0" w:line="240" w:lineRule="auto"/>
      </w:pPr>
      <w:r>
        <w:separator/>
      </w:r>
    </w:p>
  </w:footnote>
  <w:footnote w:type="continuationSeparator" w:id="0">
    <w:p w14:paraId="2A3E25B2" w14:textId="77777777" w:rsidR="00E05EE2" w:rsidRDefault="00E05EE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C1AB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E05EE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45FAE"/>
    <w:multiLevelType w:val="hybridMultilevel"/>
    <w:tmpl w:val="87CAD424"/>
    <w:lvl w:ilvl="0" w:tplc="0402000F">
      <w:start w:val="1"/>
      <w:numFmt w:val="decimal"/>
      <w:lvlText w:val="%1."/>
      <w:lvlJc w:val="left"/>
      <w:pPr>
        <w:ind w:left="720" w:hanging="360"/>
      </w:pPr>
      <w:rPr>
        <w:rFonts w:eastAsia="Times New Roman"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DBA256C"/>
    <w:multiLevelType w:val="hybridMultilevel"/>
    <w:tmpl w:val="837811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7E36C9"/>
    <w:multiLevelType w:val="hybridMultilevel"/>
    <w:tmpl w:val="0754A0CA"/>
    <w:lvl w:ilvl="0" w:tplc="0402000F">
      <w:start w:val="1"/>
      <w:numFmt w:val="decimal"/>
      <w:lvlText w:val="%1."/>
      <w:lvlJc w:val="left"/>
      <w:pPr>
        <w:ind w:left="720" w:hanging="360"/>
      </w:pPr>
      <w:rPr>
        <w:rFonts w:eastAsia="Times New Roman"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6441C64"/>
    <w:multiLevelType w:val="hybridMultilevel"/>
    <w:tmpl w:val="05DADBD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6FC9500C"/>
    <w:multiLevelType w:val="hybridMultilevel"/>
    <w:tmpl w:val="C8DEA08E"/>
    <w:lvl w:ilvl="0" w:tplc="8D26620C">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2"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3075A9"/>
    <w:multiLevelType w:val="multilevel"/>
    <w:tmpl w:val="62E674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4"/>
  </w:num>
  <w:num w:numId="5">
    <w:abstractNumId w:val="1"/>
  </w:num>
  <w:num w:numId="6">
    <w:abstractNumId w:val="5"/>
  </w:num>
  <w:num w:numId="7">
    <w:abstractNumId w:val="2"/>
  </w:num>
  <w:num w:numId="8">
    <w:abstractNumId w:val="12"/>
  </w:num>
  <w:num w:numId="9">
    <w:abstractNumId w:val="15"/>
  </w:num>
  <w:num w:numId="10">
    <w:abstractNumId w:val="0"/>
  </w:num>
  <w:num w:numId="11">
    <w:abstractNumId w:val="7"/>
  </w:num>
  <w:num w:numId="12">
    <w:abstractNumId w:val="10"/>
  </w:num>
  <w:num w:numId="13">
    <w:abstractNumId w:val="6"/>
  </w:num>
  <w:num w:numId="14">
    <w:abstractNumId w:val="8"/>
  </w:num>
  <w:num w:numId="15">
    <w:abstractNumId w:val="13"/>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422B"/>
    <w:rsid w:val="000336A9"/>
    <w:rsid w:val="000359B0"/>
    <w:rsid w:val="00042E5E"/>
    <w:rsid w:val="0005114A"/>
    <w:rsid w:val="00051531"/>
    <w:rsid w:val="00064E61"/>
    <w:rsid w:val="00073BF3"/>
    <w:rsid w:val="00077FB9"/>
    <w:rsid w:val="0008031E"/>
    <w:rsid w:val="00085E03"/>
    <w:rsid w:val="000A205C"/>
    <w:rsid w:val="000A429F"/>
    <w:rsid w:val="000B2B87"/>
    <w:rsid w:val="000B2BEF"/>
    <w:rsid w:val="000B5B43"/>
    <w:rsid w:val="000B5DE5"/>
    <w:rsid w:val="000D6F7D"/>
    <w:rsid w:val="000D7139"/>
    <w:rsid w:val="000E1648"/>
    <w:rsid w:val="001041B9"/>
    <w:rsid w:val="00111D4E"/>
    <w:rsid w:val="00114D2A"/>
    <w:rsid w:val="0012088E"/>
    <w:rsid w:val="001224EC"/>
    <w:rsid w:val="001255B7"/>
    <w:rsid w:val="00143406"/>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188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C69A1"/>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68AC"/>
    <w:rsid w:val="005070B3"/>
    <w:rsid w:val="005129FA"/>
    <w:rsid w:val="005138CA"/>
    <w:rsid w:val="00520159"/>
    <w:rsid w:val="00535F7E"/>
    <w:rsid w:val="0054473C"/>
    <w:rsid w:val="005473A0"/>
    <w:rsid w:val="005554AA"/>
    <w:rsid w:val="00560992"/>
    <w:rsid w:val="00563A9A"/>
    <w:rsid w:val="00574F84"/>
    <w:rsid w:val="005774B3"/>
    <w:rsid w:val="0059229D"/>
    <w:rsid w:val="005A4044"/>
    <w:rsid w:val="005B6470"/>
    <w:rsid w:val="005C154D"/>
    <w:rsid w:val="005C5066"/>
    <w:rsid w:val="005C5FE1"/>
    <w:rsid w:val="005D1FE5"/>
    <w:rsid w:val="005D6493"/>
    <w:rsid w:val="005F380B"/>
    <w:rsid w:val="006155AA"/>
    <w:rsid w:val="00615ED4"/>
    <w:rsid w:val="006535DA"/>
    <w:rsid w:val="00654AF5"/>
    <w:rsid w:val="00660A52"/>
    <w:rsid w:val="00674411"/>
    <w:rsid w:val="0068234F"/>
    <w:rsid w:val="00686569"/>
    <w:rsid w:val="00686974"/>
    <w:rsid w:val="006A0397"/>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75FF5"/>
    <w:rsid w:val="007A1F6D"/>
    <w:rsid w:val="007A3076"/>
    <w:rsid w:val="007A7012"/>
    <w:rsid w:val="007C335C"/>
    <w:rsid w:val="007C3DCA"/>
    <w:rsid w:val="007F1810"/>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8F44D5"/>
    <w:rsid w:val="0090003D"/>
    <w:rsid w:val="009060AF"/>
    <w:rsid w:val="0091194E"/>
    <w:rsid w:val="009122A0"/>
    <w:rsid w:val="00914C08"/>
    <w:rsid w:val="00927DFF"/>
    <w:rsid w:val="00944C15"/>
    <w:rsid w:val="0094735E"/>
    <w:rsid w:val="009552FE"/>
    <w:rsid w:val="00961F75"/>
    <w:rsid w:val="00964FDC"/>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C31C0"/>
    <w:rsid w:val="00AC46D7"/>
    <w:rsid w:val="00AD25B8"/>
    <w:rsid w:val="00AE3537"/>
    <w:rsid w:val="00AE750D"/>
    <w:rsid w:val="00AF0599"/>
    <w:rsid w:val="00AF6630"/>
    <w:rsid w:val="00AF76C3"/>
    <w:rsid w:val="00B00AC0"/>
    <w:rsid w:val="00B06007"/>
    <w:rsid w:val="00B11753"/>
    <w:rsid w:val="00B31287"/>
    <w:rsid w:val="00B31603"/>
    <w:rsid w:val="00B32185"/>
    <w:rsid w:val="00B336B7"/>
    <w:rsid w:val="00B34D47"/>
    <w:rsid w:val="00B424DD"/>
    <w:rsid w:val="00B4583F"/>
    <w:rsid w:val="00B55931"/>
    <w:rsid w:val="00B55F13"/>
    <w:rsid w:val="00B5628A"/>
    <w:rsid w:val="00B6748B"/>
    <w:rsid w:val="00B67E03"/>
    <w:rsid w:val="00B74928"/>
    <w:rsid w:val="00B856E3"/>
    <w:rsid w:val="00B94497"/>
    <w:rsid w:val="00BA593A"/>
    <w:rsid w:val="00BA6682"/>
    <w:rsid w:val="00BB0EA3"/>
    <w:rsid w:val="00BB0F45"/>
    <w:rsid w:val="00BB4F8B"/>
    <w:rsid w:val="00BC4500"/>
    <w:rsid w:val="00BC5C65"/>
    <w:rsid w:val="00BF46B6"/>
    <w:rsid w:val="00C0360F"/>
    <w:rsid w:val="00C11287"/>
    <w:rsid w:val="00C132F8"/>
    <w:rsid w:val="00C3169E"/>
    <w:rsid w:val="00C42566"/>
    <w:rsid w:val="00C43764"/>
    <w:rsid w:val="00C439FC"/>
    <w:rsid w:val="00C477D7"/>
    <w:rsid w:val="00C605C3"/>
    <w:rsid w:val="00C70AB5"/>
    <w:rsid w:val="00C721F2"/>
    <w:rsid w:val="00C72990"/>
    <w:rsid w:val="00C81F57"/>
    <w:rsid w:val="00C87E44"/>
    <w:rsid w:val="00C92AC7"/>
    <w:rsid w:val="00C97BCC"/>
    <w:rsid w:val="00CA6050"/>
    <w:rsid w:val="00CA6503"/>
    <w:rsid w:val="00CB3D67"/>
    <w:rsid w:val="00CC472C"/>
    <w:rsid w:val="00CD7C14"/>
    <w:rsid w:val="00CD7ECE"/>
    <w:rsid w:val="00CE0A3A"/>
    <w:rsid w:val="00CF45FA"/>
    <w:rsid w:val="00CF6B2A"/>
    <w:rsid w:val="00CF6C09"/>
    <w:rsid w:val="00D04C5C"/>
    <w:rsid w:val="00D14C5B"/>
    <w:rsid w:val="00D1749E"/>
    <w:rsid w:val="00D246D7"/>
    <w:rsid w:val="00D320A8"/>
    <w:rsid w:val="00D460F0"/>
    <w:rsid w:val="00D53515"/>
    <w:rsid w:val="00D658FD"/>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5EE2"/>
    <w:rsid w:val="00E07796"/>
    <w:rsid w:val="00E1508E"/>
    <w:rsid w:val="00E20985"/>
    <w:rsid w:val="00E23414"/>
    <w:rsid w:val="00E25992"/>
    <w:rsid w:val="00E27583"/>
    <w:rsid w:val="00E3166E"/>
    <w:rsid w:val="00E33501"/>
    <w:rsid w:val="00E36D1C"/>
    <w:rsid w:val="00E4148E"/>
    <w:rsid w:val="00E478F6"/>
    <w:rsid w:val="00E505E9"/>
    <w:rsid w:val="00E55A3A"/>
    <w:rsid w:val="00E56BBF"/>
    <w:rsid w:val="00E5720F"/>
    <w:rsid w:val="00E714DA"/>
    <w:rsid w:val="00E9347F"/>
    <w:rsid w:val="00E978FC"/>
    <w:rsid w:val="00EB0F83"/>
    <w:rsid w:val="00EE21DD"/>
    <w:rsid w:val="00EE2AF4"/>
    <w:rsid w:val="00EE3856"/>
    <w:rsid w:val="00EE534D"/>
    <w:rsid w:val="00EF5AB3"/>
    <w:rsid w:val="00F10C90"/>
    <w:rsid w:val="00F24B17"/>
    <w:rsid w:val="00F25B30"/>
    <w:rsid w:val="00F36EC1"/>
    <w:rsid w:val="00F4156A"/>
    <w:rsid w:val="00F522C9"/>
    <w:rsid w:val="00F56C28"/>
    <w:rsid w:val="00F57C3F"/>
    <w:rsid w:val="00F62702"/>
    <w:rsid w:val="00F63C17"/>
    <w:rsid w:val="00F6518B"/>
    <w:rsid w:val="00F80E71"/>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76">
      <w:bodyDiv w:val="1"/>
      <w:marLeft w:val="0"/>
      <w:marRight w:val="0"/>
      <w:marTop w:val="0"/>
      <w:marBottom w:val="0"/>
      <w:divBdr>
        <w:top w:val="none" w:sz="0" w:space="0" w:color="auto"/>
        <w:left w:val="none" w:sz="0" w:space="0" w:color="auto"/>
        <w:bottom w:val="none" w:sz="0" w:space="0" w:color="auto"/>
        <w:right w:val="none" w:sz="0" w:space="0" w:color="auto"/>
      </w:divBdr>
    </w:div>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5323</Words>
  <Characters>30344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5</cp:revision>
  <cp:lastPrinted>2024-04-29T13:38:00Z</cp:lastPrinted>
  <dcterms:created xsi:type="dcterms:W3CDTF">2025-02-04T08:51:00Z</dcterms:created>
  <dcterms:modified xsi:type="dcterms:W3CDTF">2025-02-04T09:53:00Z</dcterms:modified>
</cp:coreProperties>
</file>